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DA3" w:rsidRPr="00DA7DA3" w:rsidRDefault="00DA7DA3" w:rsidP="00DA7DA3">
      <w:pPr>
        <w:spacing w:after="0"/>
        <w:jc w:val="both"/>
        <w:rPr>
          <w:rFonts w:ascii="Arial Narrow" w:hAnsi="Arial Narrow"/>
          <w:sz w:val="16"/>
          <w:szCs w:val="16"/>
        </w:rPr>
      </w:pPr>
      <w:bookmarkStart w:id="0" w:name="_GoBack"/>
      <w:bookmarkEnd w:id="0"/>
      <w:r w:rsidRPr="00DA7DA3">
        <w:rPr>
          <w:rFonts w:ascii="Arial Narrow" w:hAnsi="Arial Narrow"/>
          <w:b/>
          <w:sz w:val="16"/>
          <w:szCs w:val="16"/>
        </w:rPr>
        <w:t>Extras</w:t>
      </w:r>
      <w:r w:rsidRPr="00DA7DA3">
        <w:rPr>
          <w:rFonts w:ascii="Arial Narrow" w:hAnsi="Arial Narrow"/>
          <w:sz w:val="16"/>
          <w:szCs w:val="16"/>
        </w:rPr>
        <w:t xml:space="preserve"> din </w:t>
      </w:r>
      <w:r w:rsidRPr="00DA7DA3">
        <w:rPr>
          <w:rFonts w:ascii="Arial Narrow" w:hAnsi="Arial Narrow"/>
          <w:i/>
          <w:sz w:val="16"/>
          <w:szCs w:val="16"/>
        </w:rPr>
        <w:t>Metodologia – cadru privind mobilitatea personalului didactic de predare din învăţământul preuniversitar în anul şcolar 2018-2019</w:t>
      </w:r>
      <w:r w:rsidRPr="00DA7DA3">
        <w:rPr>
          <w:rFonts w:ascii="Arial Narrow" w:hAnsi="Arial Narrow"/>
          <w:sz w:val="16"/>
          <w:szCs w:val="16"/>
        </w:rPr>
        <w:t>, aprobată prin OMEN nr. 5485/13.11.2017 cu modificările şi completările ulterioare</w:t>
      </w:r>
    </w:p>
    <w:p w:rsidR="00F669E4" w:rsidRPr="00DA7DA3" w:rsidRDefault="00C46F1E" w:rsidP="00DA7DA3">
      <w:pPr>
        <w:spacing w:after="0"/>
        <w:jc w:val="both"/>
        <w:rPr>
          <w:rFonts w:ascii="Arial Narrow" w:hAnsi="Arial Narrow"/>
        </w:rPr>
      </w:pPr>
      <w:r>
        <w:rPr>
          <w:rFonts w:ascii="Arial Narrow" w:hAnsi="Arial Narrow"/>
          <w:noProof/>
          <w:lang w:val="en-US"/>
        </w:rPr>
        <mc:AlternateContent>
          <mc:Choice Requires="wps">
            <w:drawing>
              <wp:anchor distT="0" distB="0" distL="114300" distR="114300" simplePos="0" relativeHeight="251659264" behindDoc="0" locked="0" layoutInCell="1" allowOverlap="1">
                <wp:simplePos x="0" y="0"/>
                <wp:positionH relativeFrom="column">
                  <wp:posOffset>19877</wp:posOffset>
                </wp:positionH>
                <wp:positionV relativeFrom="paragraph">
                  <wp:posOffset>39784</wp:posOffset>
                </wp:positionV>
                <wp:extent cx="6142383" cy="0"/>
                <wp:effectExtent l="0" t="0" r="10795" b="19050"/>
                <wp:wrapNone/>
                <wp:docPr id="1" name="Conector drept 1"/>
                <wp:cNvGraphicFramePr/>
                <a:graphic xmlns:a="http://schemas.openxmlformats.org/drawingml/2006/main">
                  <a:graphicData uri="http://schemas.microsoft.com/office/word/2010/wordprocessingShape">
                    <wps:wsp>
                      <wps:cNvCnPr/>
                      <wps:spPr>
                        <a:xfrm>
                          <a:off x="0" y="0"/>
                          <a:ext cx="614238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drep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pt,3.15pt" to="485.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" strokecolor="#4579b8 [3044]"/>
            </w:pict>
          </mc:Fallback>
        </mc:AlternateContent>
      </w:r>
      <w:r w:rsidR="00DA7DA3">
        <w:rPr>
          <w:rFonts w:ascii="Arial Narrow" w:hAnsi="Arial Narrow"/>
        </w:rPr>
        <w:t xml:space="preserve"> </w:t>
      </w:r>
    </w:p>
    <w:p w:rsidR="00DA7DA3" w:rsidRPr="00DA7DA3" w:rsidRDefault="00DA7DA3" w:rsidP="00DA7DA3">
      <w:pPr>
        <w:pStyle w:val="Default"/>
        <w:jc w:val="center"/>
        <w:rPr>
          <w:rFonts w:ascii="Arial Narrow" w:hAnsi="Arial Narrow"/>
          <w:sz w:val="22"/>
          <w:szCs w:val="22"/>
        </w:rPr>
      </w:pPr>
      <w:r w:rsidRPr="00DA7DA3">
        <w:rPr>
          <w:rFonts w:ascii="Arial Narrow" w:hAnsi="Arial Narrow"/>
          <w:b/>
          <w:bCs/>
          <w:sz w:val="22"/>
          <w:szCs w:val="22"/>
        </w:rPr>
        <w:t>Capitolul VI</w:t>
      </w:r>
    </w:p>
    <w:p w:rsidR="00DA7DA3" w:rsidRPr="00DA7DA3" w:rsidRDefault="00DA7DA3" w:rsidP="00DA7DA3">
      <w:pPr>
        <w:pStyle w:val="Default"/>
        <w:jc w:val="center"/>
        <w:rPr>
          <w:rFonts w:ascii="Arial Narrow" w:hAnsi="Arial Narrow"/>
          <w:sz w:val="22"/>
          <w:szCs w:val="22"/>
        </w:rPr>
      </w:pPr>
      <w:r w:rsidRPr="00DA7DA3">
        <w:rPr>
          <w:rFonts w:ascii="Arial Narrow" w:hAnsi="Arial Narrow"/>
          <w:b/>
          <w:bCs/>
          <w:sz w:val="22"/>
          <w:szCs w:val="22"/>
        </w:rPr>
        <w:t>Organizarea şi desfăşurarea concursului naţional pentru ocuparea posturilor/catedrelor</w:t>
      </w:r>
    </w:p>
    <w:p w:rsidR="00DA7DA3" w:rsidRPr="00DA7DA3" w:rsidRDefault="00DA7DA3" w:rsidP="00DA7DA3">
      <w:pPr>
        <w:pStyle w:val="Default"/>
        <w:jc w:val="center"/>
        <w:rPr>
          <w:rFonts w:ascii="Arial Narrow" w:hAnsi="Arial Narrow"/>
          <w:sz w:val="22"/>
          <w:szCs w:val="22"/>
        </w:rPr>
      </w:pPr>
      <w:r w:rsidRPr="00DA7DA3">
        <w:rPr>
          <w:rFonts w:ascii="Arial Narrow" w:hAnsi="Arial Narrow"/>
          <w:b/>
          <w:bCs/>
          <w:sz w:val="22"/>
          <w:szCs w:val="22"/>
        </w:rPr>
        <w:t>declarate vacante/rezervate în învăţământul preuniversitar</w:t>
      </w:r>
    </w:p>
    <w:p w:rsidR="00DA7DA3" w:rsidRPr="00DA7DA3" w:rsidRDefault="00DA7DA3" w:rsidP="00DA7DA3">
      <w:pPr>
        <w:pStyle w:val="Default"/>
        <w:jc w:val="center"/>
        <w:rPr>
          <w:rFonts w:ascii="Arial Narrow" w:hAnsi="Arial Narrow"/>
          <w:sz w:val="22"/>
          <w:szCs w:val="22"/>
        </w:rPr>
      </w:pPr>
      <w:r w:rsidRPr="00DA7DA3">
        <w:rPr>
          <w:rFonts w:ascii="Arial Narrow" w:hAnsi="Arial Narrow"/>
          <w:b/>
          <w:bCs/>
          <w:sz w:val="22"/>
          <w:szCs w:val="22"/>
        </w:rPr>
        <w:t>Secţiunea I</w:t>
      </w:r>
    </w:p>
    <w:p w:rsidR="00DA7DA3" w:rsidRDefault="00DA7DA3" w:rsidP="00DA7DA3">
      <w:pPr>
        <w:pStyle w:val="Default"/>
        <w:jc w:val="center"/>
        <w:rPr>
          <w:rFonts w:ascii="Arial Narrow" w:hAnsi="Arial Narrow"/>
          <w:b/>
          <w:bCs/>
          <w:sz w:val="22"/>
          <w:szCs w:val="22"/>
        </w:rPr>
      </w:pPr>
      <w:r w:rsidRPr="00DA7DA3">
        <w:rPr>
          <w:rFonts w:ascii="Arial Narrow" w:hAnsi="Arial Narrow"/>
          <w:b/>
          <w:bCs/>
          <w:sz w:val="22"/>
          <w:szCs w:val="22"/>
        </w:rPr>
        <w:t>Dispoziţii generale</w:t>
      </w:r>
    </w:p>
    <w:p w:rsidR="00DA7DA3" w:rsidRPr="00DA7DA3" w:rsidRDefault="00DA7DA3" w:rsidP="00DA7DA3">
      <w:pPr>
        <w:pStyle w:val="Default"/>
        <w:jc w:val="center"/>
        <w:rPr>
          <w:rFonts w:ascii="Arial Narrow" w:hAnsi="Arial Narrow"/>
          <w:sz w:val="22"/>
          <w:szCs w:val="22"/>
        </w:rPr>
      </w:pPr>
    </w:p>
    <w:p w:rsidR="00DA7DA3" w:rsidRDefault="00DA7DA3" w:rsidP="00DA7DA3">
      <w:pPr>
        <w:pStyle w:val="Default"/>
        <w:jc w:val="both"/>
        <w:rPr>
          <w:rFonts w:ascii="Arial Narrow" w:hAnsi="Arial Narrow"/>
          <w:sz w:val="22"/>
          <w:szCs w:val="22"/>
        </w:rPr>
      </w:pPr>
      <w:r w:rsidRPr="009B2AAF">
        <w:rPr>
          <w:rFonts w:ascii="Arial Narrow" w:hAnsi="Arial Narrow"/>
          <w:sz w:val="22"/>
          <w:szCs w:val="22"/>
          <w:highlight w:val="yellow"/>
        </w:rPr>
        <w:t>Art. 53</w:t>
      </w:r>
    </w:p>
    <w:p w:rsidR="00DA7DA3" w:rsidRPr="00DA7DA3" w:rsidRDefault="00DA7DA3" w:rsidP="00DA7DA3">
      <w:pPr>
        <w:pStyle w:val="Default"/>
        <w:jc w:val="both"/>
        <w:rPr>
          <w:rFonts w:ascii="Arial Narrow" w:hAnsi="Arial Narrow"/>
          <w:sz w:val="22"/>
          <w:szCs w:val="22"/>
        </w:rPr>
      </w:pPr>
      <w:r w:rsidRPr="00DA7DA3">
        <w:rPr>
          <w:rFonts w:ascii="Arial Narrow" w:hAnsi="Arial Narrow"/>
          <w:sz w:val="22"/>
          <w:szCs w:val="22"/>
        </w:rPr>
        <w:t xml:space="preserve">(1) Coordonarea metodologică a concursului naţional de ocupare a posturilor didactice/catedrelor declarate vacante/rezervate în învăţământul preuniversitar de stat şi particular este asigurată de Ministerul Educaţiei Naţionale. Concursul naţional de ocupare a posturilor didactice vacante/rezervate cu personal civil în liceele militare, în unităţile de învăţământ preuniversitar din sistemul de apărare, de informaţii, de ordine publică şi de securitate naţională, respectiv din unităţile de învăţământ preuniversitar subordonate Ministerului Justiţiei, este coordonat metodologic de Ministerul Educaţiei Naţionale în colaborare cu Ministerul Apărării Naţionale, Ministerul Afacerilor Interne şi Ministerul Justiţiei. </w:t>
      </w:r>
    </w:p>
    <w:p w:rsidR="00DA7DA3" w:rsidRPr="00DA7DA3" w:rsidRDefault="00DA7DA3" w:rsidP="00DA7DA3">
      <w:pPr>
        <w:pStyle w:val="Default"/>
        <w:jc w:val="both"/>
        <w:rPr>
          <w:rFonts w:ascii="Arial Narrow" w:hAnsi="Arial Narrow"/>
          <w:sz w:val="22"/>
          <w:szCs w:val="22"/>
        </w:rPr>
      </w:pPr>
      <w:r w:rsidRPr="00DA7DA3">
        <w:rPr>
          <w:rFonts w:ascii="Arial Narrow" w:hAnsi="Arial Narrow"/>
          <w:sz w:val="22"/>
          <w:szCs w:val="22"/>
        </w:rPr>
        <w:t xml:space="preserve">(2) Concursul naţional de ocupare a posturilor didactice/catedrelor declarate vacante/rezervate în învăţământul preuniversitar se organizează de inspectoratele şcolare. </w:t>
      </w:r>
    </w:p>
    <w:p w:rsidR="00DA7DA3" w:rsidRPr="00DA7DA3" w:rsidRDefault="00DA7DA3" w:rsidP="00DA7DA3">
      <w:pPr>
        <w:pStyle w:val="Default"/>
        <w:jc w:val="both"/>
        <w:rPr>
          <w:rFonts w:ascii="Arial Narrow" w:hAnsi="Arial Narrow"/>
          <w:sz w:val="22"/>
          <w:szCs w:val="22"/>
        </w:rPr>
      </w:pPr>
      <w:r w:rsidRPr="00DA7DA3">
        <w:rPr>
          <w:rFonts w:ascii="Arial Narrow" w:hAnsi="Arial Narrow"/>
          <w:sz w:val="22"/>
          <w:szCs w:val="22"/>
        </w:rPr>
        <w:t xml:space="preserve">(3) Concursul naţional de ocupare a posturilor didactice/catedrelor declarate vacante/rezervate constă în probă practică sau inspecţie specială la clasă în profilul postului didactic solicitat şi probă scrisă, potrivit programelor specifice pentru concurs, aprobate prin ordin al ministrului educaţiei naţionale şi cercetării ştiinţifice, conform art. 254 alin. (8) lit. a) din Legea nr. 1/2011 cu modificările şi completările ulterioare. </w:t>
      </w:r>
    </w:p>
    <w:p w:rsidR="00DA7DA3" w:rsidRPr="00DA7DA3" w:rsidRDefault="00DA7DA3" w:rsidP="00DA7DA3">
      <w:pPr>
        <w:pStyle w:val="Default"/>
        <w:jc w:val="both"/>
        <w:rPr>
          <w:rFonts w:ascii="Arial Narrow" w:hAnsi="Arial Narrow"/>
          <w:sz w:val="22"/>
          <w:szCs w:val="22"/>
        </w:rPr>
      </w:pPr>
      <w:r w:rsidRPr="00DA7DA3">
        <w:rPr>
          <w:rFonts w:ascii="Arial Narrow" w:hAnsi="Arial Narrow"/>
          <w:sz w:val="22"/>
          <w:szCs w:val="22"/>
        </w:rPr>
        <w:t xml:space="preserve">(4) Inspecţia specială la clasă în profilul postului se desfăşoară pe durata unei ore de curs şi se evaluează prin note de la 10 la 1, conform anexei nr. 4. Rezultatele la această probă se aduc la cunoştinţă candidaţilor în ziua susţinerii probei, iar la această probă nu se admit contestaţii. </w:t>
      </w:r>
    </w:p>
    <w:p w:rsidR="00DA7DA3" w:rsidRPr="00DA7DA3" w:rsidRDefault="00DA7DA3" w:rsidP="00DA7DA3">
      <w:pPr>
        <w:pStyle w:val="Default"/>
        <w:jc w:val="both"/>
        <w:rPr>
          <w:rFonts w:ascii="Arial Narrow" w:hAnsi="Arial Narrow"/>
          <w:sz w:val="22"/>
          <w:szCs w:val="22"/>
        </w:rPr>
      </w:pPr>
      <w:r w:rsidRPr="00DA7DA3">
        <w:rPr>
          <w:rFonts w:ascii="Arial Narrow" w:hAnsi="Arial Narrow"/>
          <w:sz w:val="22"/>
          <w:szCs w:val="22"/>
        </w:rPr>
        <w:t xml:space="preserve">(5) Probele practice de profil, pentru posturile care sunt condiţionate pentru ocupare de proba practică, se desfăşoară conform anexelor nr. 5-12 şi se evaluează prin note de la 10 la 1. Rezultatele la aceste probe se aduc la cunoştinţă candidaţilor în ziua susţinerii probelor. La aceste probe nu se admit contestaţii. Nota obţinută la proba practică în profilul postului sau la inspecţia specială la clasă în profilul postului are o pondere de 25% în media de repartizare. </w:t>
      </w:r>
    </w:p>
    <w:p w:rsidR="00DA7DA3" w:rsidRDefault="00DA7DA3" w:rsidP="00DA7DA3">
      <w:pPr>
        <w:pStyle w:val="Default"/>
        <w:jc w:val="both"/>
        <w:rPr>
          <w:rFonts w:ascii="Arial Narrow" w:hAnsi="Arial Narrow"/>
          <w:sz w:val="22"/>
          <w:szCs w:val="22"/>
        </w:rPr>
      </w:pPr>
      <w:r w:rsidRPr="00DA7DA3">
        <w:rPr>
          <w:rFonts w:ascii="Arial Narrow" w:hAnsi="Arial Narrow"/>
          <w:sz w:val="22"/>
          <w:szCs w:val="22"/>
        </w:rPr>
        <w:t>(6) Candidaţii care nu obţin la inspecţia specială la clasă sau la proba practică minimum nota 5 (cinci) nu pot participa la proba scrisă. Candidaţii care nu obţin la inspecţia specială în profilul postului la clasă sau la proba practică în profilul postului minimum nota 7 (şapte) nu pot ocupa posturi didactice/catedre vacante publicate pentru angajare pe perioadă nedeterminată. Cadrul didactic care a obținut cel puțin media 8 (opt) la inspecțiile la clasă în profilul postului, dar nu mai puţin de 7 (şapte) la fiecare dintre acestea, în cadrul examenului național de definitivare în învățământ, sesiunea 2018, pe parcursul anului şcolar 2017-2018, poate folosi acest rezultat și în cadrul concursului naţional de ocupare a posturilor didactice/catedrelor vacante/rezervate în unitățile de învățământ preuniversitar, sesiunea 2018, pentru angajare pe perioadă nedeterminată sau determinată, iar cadrul didactic care a obținut cel puțin media 5 (cinci) la inspecțiile la clasă în profilul postului, în cadrul examenului național de definitivare în învățământ, sesiunea 2018, pe parcursul anului şcolar 2017-2018, poate folosi acest rezultat și în cadrul concursului naţional de ocupare a posturilor didactice/catedrelor vacante/rezervate în unitățile de învățământ preuniversitar, sesiunea 2018, pentru angajare pe perioadă determinată, pentru posturile didactice/catedrele care nu</w:t>
      </w:r>
      <w:r>
        <w:rPr>
          <w:rFonts w:ascii="Arial Narrow" w:hAnsi="Arial Narrow"/>
          <w:sz w:val="22"/>
          <w:szCs w:val="22"/>
        </w:rPr>
        <w:t xml:space="preserve"> necesită probă practică/orală.</w:t>
      </w:r>
    </w:p>
    <w:p w:rsidR="00DA7DA3" w:rsidRDefault="00DA7DA3" w:rsidP="00DA7DA3">
      <w:pPr>
        <w:pStyle w:val="Default"/>
        <w:jc w:val="both"/>
        <w:rPr>
          <w:rFonts w:ascii="Arial Narrow" w:hAnsi="Arial Narrow"/>
          <w:sz w:val="22"/>
          <w:szCs w:val="22"/>
        </w:rPr>
      </w:pPr>
      <w:r w:rsidRPr="00DA7DA3">
        <w:rPr>
          <w:rFonts w:ascii="Arial Narrow" w:hAnsi="Arial Narrow"/>
          <w:sz w:val="22"/>
          <w:szCs w:val="22"/>
        </w:rPr>
        <w:t>În situația în care candidatul optează și pentru susținerea inspecției speciale la clasă în cadrul concursului naţional de ocupare a posturilor didactice/catedrelor vacante/rezervate în unitățile de învățământ preuniversitar, sesiunea 2018, la media finală a concursului se ia în calcul nota obținută la inspecția specială la clasă în cadrul concursu</w:t>
      </w:r>
      <w:r>
        <w:rPr>
          <w:rFonts w:ascii="Arial Narrow" w:hAnsi="Arial Narrow"/>
          <w:sz w:val="22"/>
          <w:szCs w:val="22"/>
        </w:rPr>
        <w:t>lui.</w:t>
      </w:r>
    </w:p>
    <w:p w:rsidR="00DA7DA3" w:rsidRPr="00DA7DA3" w:rsidRDefault="00DA7DA3" w:rsidP="00DA7DA3">
      <w:pPr>
        <w:pStyle w:val="Default"/>
        <w:jc w:val="both"/>
        <w:rPr>
          <w:rFonts w:ascii="Arial Narrow" w:hAnsi="Arial Narrow"/>
          <w:sz w:val="22"/>
          <w:szCs w:val="22"/>
        </w:rPr>
      </w:pPr>
      <w:r w:rsidRPr="00DA7DA3">
        <w:rPr>
          <w:rFonts w:ascii="Arial Narrow" w:hAnsi="Arial Narrow"/>
          <w:sz w:val="22"/>
          <w:szCs w:val="22"/>
        </w:rPr>
        <w:t xml:space="preserve">Media obţinută la inspecțiile la clasă în profilul postului, în cadrul examenului național de definitivare în învățământ, sesiunea 2018, pe parcursul anului şcolar 2017-2018, se poate folosi numai pentru ocuparea posturilor didactice/catedrelor în unităţile de învăţământ din judeţul/municipiul Bucureşti în care candidatul este înscris la examenul național de definitivare în învățământ. </w:t>
      </w:r>
    </w:p>
    <w:p w:rsidR="00DA7DA3" w:rsidRDefault="00DA7DA3" w:rsidP="00DA7DA3">
      <w:pPr>
        <w:pStyle w:val="Default"/>
        <w:jc w:val="both"/>
        <w:rPr>
          <w:rFonts w:ascii="Arial Narrow" w:hAnsi="Arial Narrow"/>
          <w:sz w:val="22"/>
          <w:szCs w:val="22"/>
        </w:rPr>
      </w:pPr>
      <w:r w:rsidRPr="00DA7DA3">
        <w:rPr>
          <w:rFonts w:ascii="Arial Narrow" w:hAnsi="Arial Narrow"/>
          <w:sz w:val="22"/>
          <w:szCs w:val="22"/>
        </w:rPr>
        <w:t>(7) Proba scrisă se susţine pe baza subiectelor elaborate de Centrul Naţional de Evaluare şi Examinare, în concordanţă cu programele specifice pentru concurs, în specialitatea postului didactic, aprobate prin ordin al ministrului educaţiei naţionale. Proba scrisă se evaluează prin note de la 10 la 1. Centrul Naţional de Evaluare şi Examinare asigură, la cererea candidaţilor, traducerea subiectelor în l</w:t>
      </w:r>
      <w:r>
        <w:rPr>
          <w:rFonts w:ascii="Arial Narrow" w:hAnsi="Arial Narrow"/>
          <w:sz w:val="22"/>
          <w:szCs w:val="22"/>
        </w:rPr>
        <w:t>imbile minorităţilor naţionale.</w:t>
      </w:r>
    </w:p>
    <w:p w:rsidR="00DA7DA3" w:rsidRPr="00DA7DA3" w:rsidRDefault="00DA7DA3" w:rsidP="00DA7DA3">
      <w:pPr>
        <w:pStyle w:val="Default"/>
        <w:jc w:val="both"/>
        <w:rPr>
          <w:rFonts w:ascii="Arial Narrow" w:hAnsi="Arial Narrow"/>
          <w:sz w:val="22"/>
          <w:szCs w:val="22"/>
        </w:rPr>
      </w:pPr>
      <w:r w:rsidRPr="00DA7DA3">
        <w:rPr>
          <w:rFonts w:ascii="Arial Narrow" w:hAnsi="Arial Narrow"/>
          <w:sz w:val="22"/>
          <w:szCs w:val="22"/>
        </w:rPr>
        <w:t xml:space="preserve">Inspectoratele şcolare transmit, în scris, Centrului Naţional de Evaluare şi Examinare şi Direcției Generale Învățământ Secundar Superior şi Educație Permanentă, până la data de 8 iunie 2018, disciplinele de concurs la care se solicită traducerea, specializarea şi limba maternă pentru care candidaţii au optat, de exemplu: matematică, limba maghiară. Candidaţii care susţin probele în limbile minorităţilor naţionale primesc simultan varianta de subiecte atât în limba maternă, cât şi în limba română. Nota obţinută la proba scrisă are o pondere de 75% în media de repartizare. </w:t>
      </w:r>
    </w:p>
    <w:p w:rsidR="00DA7DA3" w:rsidRDefault="00DA7DA3" w:rsidP="00DA7DA3">
      <w:pPr>
        <w:pStyle w:val="Default"/>
        <w:jc w:val="both"/>
        <w:rPr>
          <w:rFonts w:ascii="Arial Narrow" w:hAnsi="Arial Narrow"/>
          <w:sz w:val="22"/>
          <w:szCs w:val="22"/>
        </w:rPr>
      </w:pPr>
      <w:r w:rsidRPr="00DA7DA3">
        <w:rPr>
          <w:rFonts w:ascii="Arial Narrow" w:hAnsi="Arial Narrow"/>
          <w:sz w:val="22"/>
          <w:szCs w:val="22"/>
        </w:rPr>
        <w:lastRenderedPageBreak/>
        <w:t>(8) Pentru angajarea pe perioadă nedeterminată, candidații trebuie să obțină minimum nota 7 (șapte) atât la proba scrisă, cât și la proba practică/inspecția specială la clasă în profilul postului sau cel puțin media 8 (opt) la inspecțiile la clasă în profilul postului, în cadrul examenului național de definitivare în învățământ, sesiunea 2018, pe parcursul anului şcolar 2017-2018, conform alin. (6), iar media de repartizare se calculează astfel: [(nota obținută la proba scrisa)*3+(nota obținută la proba practică/inspecția specială la clasă)]/4.</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(9) Pentru angajarea pe perioadă determinată, candidații trebuie să obțină minimum nota 5 (cinci) atât la proba scrisă, cât și la proba practică/inspecția specială în profilul postului sau cel puțin media 5 (cinci) la inspecțiile la clasă în profilul postului sau în cadrul examenului național de definitivare în învățământ, sesiunea 2018, pe parcursul anului şcolar 2017-2018, conform alin. (6), iar media de repartizare se calculează astfel: [(nota obținută la proba scrisă)*3+(nota obținută la proba practică/inspecția specială la clasă)]/4.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(10) Pentru proba scrisă, Centrul Naţional de Evaluare şi Examinare stabileşte 3 (trei) variante de subiecte şi baremele de evaluare aferente. Procedura specifică de transmitere şi preluare a subiectelor se stabileşte de către Ministerul Educaţiei Naţionale şi se comunică inspectoratelor şcolare şi centrelor în care se organizează concursul. </w:t>
      </w:r>
    </w:p>
    <w:p w:rsidR="009B2AAF"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(11) Concursul naţional pentru ocuparea posturilor didactice/catedrelor declarate vacante/rezervate în învăţământul preuniversitar, sesiunea 2018, se organizează şi se desfăşoară în perioada prevăzută de Calendar.</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În aceeaşi perioadă pot organiza concurs şi unităţile de învăţământ particular, în condiţiile prezentei Metodologii.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(12) Cadrul didactic titular în învăţământul preuniversitar anterior înscrierii la concurs, care se prezintă la concursul pentru ocuparea unui alt post didactic/unei alte catedre declarat(e) vacant(e)/rezervat(e) în învăţământ preuniversitar, care nu ocupă post/catedră sau obţine o medie de repartizare mai mică de 5 (cinci) îşi păstrează calitatea de titular în unitatea/unităţile de învăţământ din care provine.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(13) În cazul mediilor de repartizare egale obţinute la concurs, prioritate la ocuparea posturilor didactice/catedrelor vacante/rezervate au, în ordine: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a) candidaţii cuprinşi în programe recunoscute de Ministerul Educaţiei Naţionale, prin care se recrutează, se selectează, se pregătește și se sprijină personalul didactic pentru a desfăşura activităţi de predare în unităţi de învăţământ preuniversitar situate în medii dezavantajate;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b) candidaţii cu domiciliul în localitatea în care se află postul didactic/catedra solicitat(ă);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c) candidaţii care au dobândit gradul didactic I;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d) candidaţii care au dobândit gradul didactic II;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e) candidaţii care au dobândit definitivarea în învăţământ;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f) candidaţii cu media de departajare cea mai mare calculată conform anexei nr. 15;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g) candidaţii cu media cea mai mare obţinută la examenul de licenţă/absolvire a studiilor, respectiv media cea mai mare obţinută la examenul de bacalaureat pentru absolvenţii liceelor pedagogice. </w:t>
      </w:r>
    </w:p>
    <w:p w:rsidR="009B2AAF"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(14) Candidaţii care nu prezintă documente privind mediile anilor de studii nu beneficiază de criteriul de departajare </w:t>
      </w:r>
      <w:r w:rsidR="009B2AAF">
        <w:rPr>
          <w:rFonts w:ascii="Arial Narrow" w:hAnsi="Arial Narrow"/>
          <w:color w:val="auto"/>
          <w:sz w:val="22"/>
          <w:szCs w:val="22"/>
        </w:rPr>
        <w:t>prevăzut la alin. (13) lit. f).</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Calculul mediei de departajare în cazul mediilor egale, pentru absolvenţii care au finalizat studiile în alte ţări şi au obţinut diplome echivalate de către Ministerul Educaţiei Naţionale din România este prevăzut în anexa nr. 15. </w:t>
      </w:r>
    </w:p>
    <w:p w:rsidR="009B2AAF" w:rsidRDefault="009B2AAF" w:rsidP="00DA7DA3">
      <w:pPr>
        <w:pStyle w:val="Default"/>
        <w:jc w:val="both"/>
        <w:rPr>
          <w:rFonts w:ascii="Arial Narrow" w:hAnsi="Arial Narrow"/>
          <w:color w:val="auto"/>
          <w:sz w:val="22"/>
          <w:szCs w:val="22"/>
        </w:rPr>
      </w:pPr>
    </w:p>
    <w:p w:rsidR="009B2AAF" w:rsidRDefault="00DA7DA3" w:rsidP="00DA7DA3">
      <w:pPr>
        <w:pStyle w:val="Default"/>
        <w:jc w:val="both"/>
        <w:rPr>
          <w:rFonts w:ascii="Arial Narrow" w:hAnsi="Arial Narrow"/>
          <w:color w:val="auto"/>
          <w:sz w:val="22"/>
          <w:szCs w:val="22"/>
        </w:rPr>
      </w:pPr>
      <w:r w:rsidRPr="009B2AAF">
        <w:rPr>
          <w:rFonts w:ascii="Arial Narrow" w:hAnsi="Arial Narrow"/>
          <w:color w:val="auto"/>
          <w:sz w:val="22"/>
          <w:szCs w:val="22"/>
          <w:highlight w:val="yellow"/>
        </w:rPr>
        <w:t>Art. 54</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(1) Concomitent cu afişarea listei posturilor didactice/catedrelor vacante/rezervate pentru concurs, inspectoratele şcolare publică lista unităţilor de învăţământ în care se organizează probele scrise. Listele cuprinzând posturile didactice/catedrele vacante/rezervate complete şi incomplete reactualizate se aduc la cunoştinţă persoanelor interesate la data prevăzută de Calendar sau cel târziu cu cel puţin 30 de zile înaintea desfăşurării probei scrise, prin afişare la inspectoratele şcolare şi prin publicare pe site-urile acestor instituţii. Listele cuprinzând posturile didactice/catedrele vacante/rezervate publicate conţin informațiile specificate în anexa nr. 1 b) şi anexa nr. 13.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(2) Toate posturile didactice/catedrele vacante/rezervate pentru concurs se publică în concordanţă cu Centralizatorul.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(3) La unităţile de învăţământ cu mai multe niveluri de învăţământ, licee tehnologice, unităţi de învăţământ având clase I-XII/XIII, posturile/catedrele vacante/rezervate pentru concurs se publică pentru nivelul cel mai înalt corespunzător unităţii de învăţământ şi postului didactic, în concordanţă cu Centralizatorul.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(4) Posturile didactice/catedrele vacante publicate pentru angajare pe perioadă nedeterminată sunt posturi/catedre complete în concordanţă cu Centralizatorul, care au o viabilitate estimată de cel puţin 4 (patru) ani, în a căror structură pot fi incluse maximum 4 (patru) ore opţionale, constituite, de regulă, într-o singură unitate de învăţământ, cu respectarea prevederilor art. 30 alin. (2).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(5) În situaţia în care unităţile de învăţământ sunt constituite în consorţii şcolare se pot constitui şi catedre vacante/rezervate din ore existente la mai multe unităţi de învăţământ din cadrul consorţiului şcolar. În mediul rural se pot constitui catedre vacante pentru angajare pe perioadă nedeterminată, conform alin. (4), din ore existente la cel mul 3 (trei) unităţi de învăţământ şi catedre vacante/rezervate pentru angajare pe perioadă determinată la două sau mai multe unităţi de învăţământ. </w:t>
      </w:r>
    </w:p>
    <w:p w:rsidR="00374D6E"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lastRenderedPageBreak/>
        <w:t>(6) În unităţile de învăţământ de nivel gimnazial, în liceele şi în seminariile teologice şi unităţile de învăţământ din mediul rural se pot constitui catedre vacante/rezervate formate din ore compuse din două discipline (limba română-limbă străină, limbă străină A-limbă străină B, geografie-limbă străină, istorie-limbă străină, matematică-fizică, fizică-chimie, chimie-biologie, istorie-geografie, geografie-istorie etc.), în concordanţă cu Centralizatorul, prima disciplină, având ponderea cea mai mare de ore în catedră, consti</w:t>
      </w:r>
      <w:r w:rsidR="00374D6E">
        <w:rPr>
          <w:rFonts w:ascii="Arial Narrow" w:hAnsi="Arial Narrow"/>
          <w:color w:val="auto"/>
          <w:sz w:val="22"/>
          <w:szCs w:val="22"/>
        </w:rPr>
        <w:t>tuind şi disciplina de concurs.</w:t>
      </w:r>
    </w:p>
    <w:p w:rsidR="00374D6E"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Pentru disciplinele: logică, argumentare şi comunicare, filosofie, psihologie, sociologie, gândire critică și drepturile copilului</w:t>
      </w:r>
      <w:r w:rsidRPr="00DA7DA3">
        <w:rPr>
          <w:rFonts w:ascii="Arial Narrow" w:hAnsi="Arial Narrow"/>
          <w:color w:val="auto"/>
          <w:sz w:val="23"/>
          <w:szCs w:val="23"/>
        </w:rPr>
        <w:t xml:space="preserve">, educaţie interculturală, </w:t>
      </w:r>
      <w:r w:rsidRPr="00DA7DA3">
        <w:rPr>
          <w:rFonts w:ascii="Arial Narrow" w:hAnsi="Arial Narrow"/>
          <w:color w:val="auto"/>
          <w:sz w:val="22"/>
          <w:szCs w:val="22"/>
        </w:rPr>
        <w:t>cultură civică, studii sociale, economie aplicată, economie, educaţie antreprenorială, limba latină, limba greacă veche, limba neogreacă, educaţie muzicală, educaţie plastică, educaţie artistică, istoria şi tradiţiile minorităţilor naţionale, religie baptistă, religie adventistă, religie penticostală, religie reformată, religie unitariană, religie greco-catolică, religie romano-catolică, ştiinţe se pot constitui catedre vacante/rezervate pentru concurs în două sau mai multe unităţi de învăţământ sau din două sau mai multe discipline, pentru orice nivel de învăţământ, în concordanţă cu Centralizatorul, prima disciplină, având ponderea cea mai mare de ore în catedră, constitui</w:t>
      </w:r>
      <w:r w:rsidR="00374D6E">
        <w:rPr>
          <w:rFonts w:ascii="Arial Narrow" w:hAnsi="Arial Narrow"/>
          <w:color w:val="auto"/>
          <w:sz w:val="22"/>
          <w:szCs w:val="22"/>
        </w:rPr>
        <w:t>nd şi disciplina de concurs.</w:t>
      </w:r>
    </w:p>
    <w:p w:rsidR="00374D6E" w:rsidRDefault="00DA7DA3" w:rsidP="00374D6E">
      <w:pPr>
        <w:pStyle w:val="Default"/>
        <w:jc w:val="both"/>
        <w:rPr>
          <w:rFonts w:ascii="Arial Narrow" w:hAnsi="Arial Narrow"/>
          <w:color w:val="auto"/>
          <w:sz w:val="22"/>
          <w:szCs w:val="22"/>
        </w:rPr>
      </w:pPr>
      <w:r w:rsidRPr="00DA7DA3">
        <w:rPr>
          <w:rFonts w:ascii="Arial Narrow" w:hAnsi="Arial Narrow"/>
          <w:color w:val="auto"/>
          <w:sz w:val="22"/>
          <w:szCs w:val="22"/>
        </w:rPr>
        <w:t>Pentru ocuparea catedrelor vacante/rezervate constituite din două discipline, candidaţii trebuie să aibă specializarea/specializările corespunzătoare posturilor didactice/catedrelor respective conform Centralizatorului şi susţin în cadrul concursului proba scrisă la disciplina care are ponderea ce</w:t>
      </w:r>
      <w:r w:rsidR="00374D6E">
        <w:rPr>
          <w:rFonts w:ascii="Arial Narrow" w:hAnsi="Arial Narrow"/>
          <w:color w:val="auto"/>
          <w:sz w:val="22"/>
          <w:szCs w:val="22"/>
        </w:rPr>
        <w:t>a mai mare de ore în catedră.</w:t>
      </w:r>
    </w:p>
    <w:p w:rsidR="00374D6E" w:rsidRDefault="00DA7DA3" w:rsidP="00374D6E">
      <w:pPr>
        <w:pStyle w:val="Default"/>
        <w:jc w:val="both"/>
        <w:rPr>
          <w:rFonts w:ascii="Arial Narrow" w:hAnsi="Arial Narrow"/>
          <w:color w:val="auto"/>
          <w:sz w:val="22"/>
          <w:szCs w:val="22"/>
        </w:rPr>
      </w:pPr>
      <w:r w:rsidRPr="00DA7DA3">
        <w:rPr>
          <w:rFonts w:ascii="Arial Narrow" w:hAnsi="Arial Narrow"/>
          <w:color w:val="auto"/>
          <w:sz w:val="22"/>
          <w:szCs w:val="22"/>
        </w:rPr>
        <w:t>(7) Posturile vacante de profesor în cabinete de asistenţă psihopedagogică se publică cu precizarea unităţilor de învăţământ la care sunt normate conform Regulamentului privind organizarea şi funcţionarea centrelor judeţene/al municipiului Bucureşti de resurse şi asistenţă educaţională, aprobat prin ordinul ministrului educaţiei, cercetării, tineretului şi sportului nr. 5555/2011, cu modificările şi com</w:t>
      </w:r>
      <w:r w:rsidR="00374D6E">
        <w:rPr>
          <w:rFonts w:ascii="Arial Narrow" w:hAnsi="Arial Narrow"/>
          <w:color w:val="auto"/>
          <w:sz w:val="22"/>
          <w:szCs w:val="22"/>
        </w:rPr>
        <w:t>pletările ulterioare.</w:t>
      </w:r>
    </w:p>
    <w:p w:rsidR="00DA7DA3" w:rsidRPr="00DA7DA3" w:rsidRDefault="00DA7DA3" w:rsidP="00374D6E">
      <w:pPr>
        <w:pStyle w:val="Default"/>
        <w:jc w:val="both"/>
        <w:rPr>
          <w:rFonts w:ascii="Arial Narrow" w:hAnsi="Arial Narrow"/>
          <w:color w:val="auto"/>
          <w:sz w:val="22"/>
          <w:szCs w:val="22"/>
        </w:rPr>
      </w:pPr>
      <w:r w:rsidRPr="00DA7DA3">
        <w:rPr>
          <w:rFonts w:ascii="Arial Narrow" w:hAnsi="Arial Narrow"/>
          <w:color w:val="auto"/>
          <w:sz w:val="22"/>
          <w:szCs w:val="22"/>
        </w:rPr>
        <w:t>În structura posturilor vacante de profesor în cabinete de asistenţă psihopedagogică se includ şi cele 2-4 ore de predare în specialitate dintre disciplinele: logică, argumentare şi comunicare, filosofie, psihologie, sociologie, gândire critică și drepturile copilului</w:t>
      </w:r>
      <w:r w:rsidRPr="00DA7DA3">
        <w:rPr>
          <w:rFonts w:ascii="Arial Narrow" w:hAnsi="Arial Narrow"/>
          <w:color w:val="auto"/>
          <w:sz w:val="23"/>
          <w:szCs w:val="23"/>
        </w:rPr>
        <w:t xml:space="preserve">, educaţie interculturală, </w:t>
      </w:r>
      <w:r w:rsidRPr="00DA7DA3">
        <w:rPr>
          <w:rFonts w:ascii="Arial Narrow" w:hAnsi="Arial Narrow"/>
          <w:color w:val="auto"/>
          <w:sz w:val="22"/>
          <w:szCs w:val="22"/>
        </w:rPr>
        <w:t xml:space="preserve">cultură civică, studii sociale.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(8) Posturile didactice/catedrele vacante din mediul rural, stabilite de inspectoratul şcolar, pentru a fi ocupate de absolvenţii instituţiilor de învăţământ superior, care au încheiat contracte cu Ministerul Educaţiei Naţionale pentru mediul rural, se publică având menţiunea „contract M.E.N.”. Absolvenţii instituţiilor de învăţământ superior care au contract cu Ministerul Educaţiei Naţionale pentru mediul rural, ocupă, cu prioritate, în baza rezultatelor obţinute la concurs, posturile didactice/catedrele vacante stabilite de inspectoratul şcolar cu menţiunea „contract M.E.N.”. În cazul în care aceştia vor face alte opţiuni (în mediul urban) sunt obligaţi să ramburseze bursa acordată de Ministerul Educaţiei Naţionale, conform Normelor metodologice de aplicare a Hotărârii Guvernului nr. 769/2005 privind acordarea unor burse de studii unor studenţi cu domiciliul în mediul rural, aprobate prin ordinul ministrului educaţiei şi cercetării nr. 4923/2005, cu modificările şi completările ulterioare.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(9) Absolvenţii/studenţii aflaţi în ultimul an de studii, care au contract cu Ministerul Educaţiei Naţionale pentru mediul rural, au obligaţia de a se prezenta la inspectoratele şcolare, până la data de 9 martie 2018, pentru a-şi exprima intenţia de a participa la concursul organizat pentru ocuparea posturilor didactice/catedrelor declarate vacante/rezervate în învăţământul preuniversitar, conform Normelor metodologice de aplicare a Hotărârii Guvernului nr. 769/2005 privind acordarea unor burse de studii unor studenţi cu domiciliul în mediul rural, aprobate prin ordinul ministrului educaţiei şi cercetării. nr. 4923/2005, cu modificările şi completările ulterioare. Inspectoratele şcolare au obligaţia de a asigura posturi didactice/catedre vacante, la concurs, cu menţiunea „contract M.E.N.” pentru toţi absolvenţii învăţământului superior care au încheiat contracte cu Ministerul Educaţiei Naţionale pentru mediul rural, pentru o perioadă cel mult egală cu perioada studiilor, inclusiv pentru absolvenţii care nu s-au prezentat la inspectoratele şcolare, până la data de 9 martie 2018. </w:t>
      </w:r>
    </w:p>
    <w:p w:rsidR="00374D6E" w:rsidRDefault="00374D6E" w:rsidP="00DA7DA3">
      <w:pPr>
        <w:pStyle w:val="Default"/>
        <w:jc w:val="both"/>
        <w:rPr>
          <w:rFonts w:ascii="Arial Narrow" w:hAnsi="Arial Narrow"/>
          <w:b/>
          <w:bCs/>
          <w:color w:val="auto"/>
          <w:sz w:val="22"/>
          <w:szCs w:val="22"/>
        </w:rPr>
      </w:pPr>
    </w:p>
    <w:p w:rsidR="00DA7DA3" w:rsidRPr="00DA7DA3" w:rsidRDefault="00DA7DA3" w:rsidP="00374D6E">
      <w:pPr>
        <w:pStyle w:val="Default"/>
        <w:jc w:val="center"/>
        <w:rPr>
          <w:rFonts w:ascii="Arial Narrow" w:hAnsi="Arial Narrow"/>
          <w:color w:val="auto"/>
          <w:sz w:val="22"/>
          <w:szCs w:val="22"/>
        </w:rPr>
      </w:pPr>
      <w:r w:rsidRPr="00DA7DA3">
        <w:rPr>
          <w:rFonts w:ascii="Arial Narrow" w:hAnsi="Arial Narrow"/>
          <w:b/>
          <w:bCs/>
          <w:color w:val="auto"/>
          <w:sz w:val="22"/>
          <w:szCs w:val="22"/>
        </w:rPr>
        <w:t>Secţiunea a II-a</w:t>
      </w:r>
    </w:p>
    <w:p w:rsidR="00DA7DA3" w:rsidRPr="00DA7DA3" w:rsidRDefault="00DA7DA3" w:rsidP="00374D6E">
      <w:pPr>
        <w:pStyle w:val="Default"/>
        <w:jc w:val="center"/>
        <w:rPr>
          <w:rFonts w:ascii="Arial Narrow" w:hAnsi="Arial Narrow"/>
          <w:color w:val="auto"/>
          <w:sz w:val="22"/>
          <w:szCs w:val="22"/>
        </w:rPr>
      </w:pPr>
      <w:r w:rsidRPr="00DA7DA3">
        <w:rPr>
          <w:rFonts w:ascii="Arial Narrow" w:hAnsi="Arial Narrow"/>
          <w:b/>
          <w:bCs/>
          <w:color w:val="auto"/>
          <w:sz w:val="22"/>
          <w:szCs w:val="22"/>
        </w:rPr>
        <w:t>Înscrierea candidaţilor şi disciplinele de concurs</w:t>
      </w:r>
    </w:p>
    <w:p w:rsidR="00374D6E" w:rsidRDefault="00374D6E" w:rsidP="00DA7DA3">
      <w:pPr>
        <w:pStyle w:val="Default"/>
        <w:jc w:val="both"/>
        <w:rPr>
          <w:rFonts w:ascii="Arial Narrow" w:hAnsi="Arial Narrow"/>
          <w:color w:val="auto"/>
          <w:sz w:val="22"/>
          <w:szCs w:val="22"/>
        </w:rPr>
      </w:pPr>
    </w:p>
    <w:p w:rsidR="00374D6E" w:rsidRDefault="00374D6E" w:rsidP="00DA7DA3">
      <w:pPr>
        <w:pStyle w:val="Default"/>
        <w:jc w:val="both"/>
        <w:rPr>
          <w:rFonts w:ascii="Arial Narrow" w:hAnsi="Arial Narrow"/>
          <w:color w:val="auto"/>
          <w:sz w:val="22"/>
          <w:szCs w:val="22"/>
        </w:rPr>
      </w:pPr>
      <w:r w:rsidRPr="00374D6E">
        <w:rPr>
          <w:rFonts w:ascii="Arial Narrow" w:hAnsi="Arial Narrow"/>
          <w:color w:val="auto"/>
          <w:sz w:val="22"/>
          <w:szCs w:val="22"/>
          <w:highlight w:val="yellow"/>
        </w:rPr>
        <w:t>Art. 55</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(1) Cererile de înscriere la concursul naţional de ocupare a posturilor didactice/catedrelor vacante/rezervate în învăţământul preuniversitar, potrivit anexei nr. 14, însoţite de copii de pe documentele solicitate, se înregistrează la secretariatul comisiei judeţene/municipiului Bucureşti de organizare şi desfăşurare a concursului, conform Calendarului. La solicitarea comisiei judeţene/municipiului Bucureşti de mobilitate a personalului didactic din învăţământul preuniversitar, acolo unde se impune, se pot constitui şi alte centre de înscriere la concurs, în afara celui din inspectoratul şcolar. Membrii comisiei judeţene/municipiului Bucureşti de organizare şi desfăşurare a concursului şi consilierul juridic al inspectoratului şcolar au obligaţia de a verifica legalitatea documentelor anexate la c</w:t>
      </w:r>
      <w:r w:rsidR="00374D6E">
        <w:rPr>
          <w:rFonts w:ascii="Arial Narrow" w:hAnsi="Arial Narrow"/>
          <w:color w:val="auto"/>
          <w:sz w:val="22"/>
          <w:szCs w:val="22"/>
        </w:rPr>
        <w:t>ererea de înscriere la concurs.</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(2) La concursul pentru ocuparea posturilor didactice/catedrelor declarate vacante/rezervate în unităţile de învăţământ preuniversitar au dreptul să participe persoanele care îndeplinesc condiţiile de studii prevăzute de prezenta Metodologie, în concordanţă cu Centralizatorul, care au capacitatea de exercitare deplină a drepturilor, o conduită morală conformă deontologiei profesionale şi sunt apte din punct de vedere medical şi psihologic pentru îndeplinirea funcţiei didactice. </w:t>
      </w:r>
    </w:p>
    <w:p w:rsidR="00374D6E"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lastRenderedPageBreak/>
        <w:t>(3) Absolvenţii care au efectuat studiile universitare în străinătate pot fi înscrişi la concursul naţional în vederea ocupării de posturi didactice/catedre corespunzător nivelului de studii finalizat cu diplomă, în condiţiile prezentei Metodologii, având obligaţia ca, în termen de cel mult 4 (patru) ani de la angajarea în învăţământul preuniversitar, să se adreseze unui departament pentru pregătirea personalului didactic/departament de specialitate cu profil psihopedagogic din cadrul unei instituţii de învăţământ superior acreditate, în vederea efectuării sau completării pregătirii psihopedagogice, dacă este cazul şi obţinerii „Certificatului de absolvire a programel</w:t>
      </w:r>
      <w:r w:rsidR="00374D6E">
        <w:rPr>
          <w:rFonts w:ascii="Arial Narrow" w:hAnsi="Arial Narrow"/>
          <w:color w:val="auto"/>
          <w:sz w:val="22"/>
          <w:szCs w:val="22"/>
        </w:rPr>
        <w:t>or de formare psihopedagogică”.</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Nu au dreptul să participe la concurs persoanele care se află într-una dintre următoarele situaţii: </w:t>
      </w:r>
    </w:p>
    <w:p w:rsidR="00DA7DA3" w:rsidRPr="00DA7DA3" w:rsidRDefault="00DA7DA3" w:rsidP="00DA7DA3">
      <w:pPr>
        <w:pStyle w:val="Default"/>
        <w:spacing w:after="21"/>
        <w:jc w:val="both"/>
        <w:rPr>
          <w:rFonts w:ascii="Arial Narrow" w:hAnsi="Arial Narrow"/>
          <w:color w:val="auto"/>
          <w:sz w:val="22"/>
          <w:szCs w:val="22"/>
        </w:rPr>
      </w:pPr>
      <w:r w:rsidRPr="00DA7DA3">
        <w:rPr>
          <w:rFonts w:ascii="Arial Narrow" w:hAnsi="Arial Narrow"/>
          <w:color w:val="auto"/>
          <w:sz w:val="22"/>
          <w:szCs w:val="22"/>
        </w:rPr>
        <w:t xml:space="preserve">a) nu prezintă un document medical din care să reiasă faptul că nu există incompatibilităţi de ordin medical cu funcţia didactică; </w:t>
      </w:r>
    </w:p>
    <w:p w:rsidR="00DA7DA3" w:rsidRPr="00DA7DA3" w:rsidRDefault="00DA7DA3" w:rsidP="00DA7DA3">
      <w:pPr>
        <w:pStyle w:val="Default"/>
        <w:spacing w:after="21"/>
        <w:jc w:val="both"/>
        <w:rPr>
          <w:rFonts w:ascii="Arial Narrow" w:hAnsi="Arial Narrow"/>
          <w:color w:val="auto"/>
          <w:sz w:val="22"/>
          <w:szCs w:val="22"/>
        </w:rPr>
      </w:pPr>
      <w:r w:rsidRPr="00DA7DA3">
        <w:rPr>
          <w:rFonts w:ascii="Arial Narrow" w:hAnsi="Arial Narrow"/>
          <w:color w:val="auto"/>
          <w:sz w:val="22"/>
          <w:szCs w:val="22"/>
        </w:rPr>
        <w:t xml:space="preserve">b) au fost înlăturate din învăţământ printr-o hotărâre judecătorească definitivă de condamnare penală; </w:t>
      </w:r>
    </w:p>
    <w:p w:rsidR="00DA7DA3" w:rsidRPr="00DA7DA3" w:rsidRDefault="00DA7DA3" w:rsidP="00DA7DA3">
      <w:pPr>
        <w:pStyle w:val="Default"/>
        <w:spacing w:after="21"/>
        <w:jc w:val="both"/>
        <w:rPr>
          <w:rFonts w:ascii="Arial Narrow" w:hAnsi="Arial Narrow"/>
          <w:color w:val="auto"/>
          <w:sz w:val="22"/>
          <w:szCs w:val="22"/>
        </w:rPr>
      </w:pPr>
      <w:r w:rsidRPr="00DA7DA3">
        <w:rPr>
          <w:rFonts w:ascii="Arial Narrow" w:hAnsi="Arial Narrow"/>
          <w:color w:val="auto"/>
          <w:sz w:val="22"/>
          <w:szCs w:val="22"/>
        </w:rPr>
        <w:t xml:space="preserve">c) li s-a interzis dreptul de a fi încadrate într-o funcţie didactică printr-o hotărâre judecătorească definitivă de condamnare penală sau care au antecedente penale;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d) au fost sancționate, pe parcursul anului şcolar curent sau în ultimii 2 ani şcolari încheiaţi, cu desfacerea disciplinară a contractului individual de muncă.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(4) Candidaţii prevăzuţi la alin. (3) lit. d) au dreptul de a participa la concursul organizat la nivel judeţean/nivelul municipiului Bucureşti, precum şi la concursurile organizate pe parcursul anului şcolar. Candidaţii se pot înscrie la concursul naţional pentru ocuparea posturilor didactice/catedrelor vacante/rezervate din învăţământul preuniversitar în mai multe judeţe şi municipiul Bucureşti. </w:t>
      </w:r>
    </w:p>
    <w:p w:rsidR="00374D6E"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(5) Datele din fişa de înscriere a candidaţilor sunt înregistrate în sistemul informatizat. În perioada de validare a fişelor de înscriere, candidatul primeşte fişa martor extrasă din sistemul informatizat pe care este obligat să o semneze, alături de reprezentantul inspectoratul</w:t>
      </w:r>
      <w:r w:rsidR="00374D6E">
        <w:rPr>
          <w:rFonts w:ascii="Arial Narrow" w:hAnsi="Arial Narrow"/>
          <w:color w:val="auto"/>
          <w:sz w:val="22"/>
          <w:szCs w:val="22"/>
        </w:rPr>
        <w:t>ui şcolar, pentru conformitate.</w:t>
      </w:r>
    </w:p>
    <w:p w:rsidR="00374D6E"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Un exemplar se înmânează candidatului, celălalt rămânând la inspectoratul şcolar/centrul în care are loc înscrierea. Neprezentarea candidatului sau a unui împuternicit al acestuia, desemnat prin procură notarială în original, la validare, în perioada prevăzută de Calendar, atrage după sine anularea înscrierii candidatului la concurs, cu excepţia abso</w:t>
      </w:r>
      <w:r w:rsidR="00374D6E">
        <w:rPr>
          <w:rFonts w:ascii="Arial Narrow" w:hAnsi="Arial Narrow"/>
          <w:color w:val="auto"/>
          <w:sz w:val="22"/>
          <w:szCs w:val="22"/>
        </w:rPr>
        <w:t>lvenţilor din promoția curentă.</w:t>
      </w:r>
    </w:p>
    <w:p w:rsidR="00DA7DA3" w:rsidRPr="00DA7DA3" w:rsidRDefault="00DA7DA3" w:rsidP="00374D6E">
      <w:pPr>
        <w:pStyle w:val="Default"/>
        <w:jc w:val="both"/>
        <w:rPr>
          <w:rFonts w:ascii="Arial Narrow" w:hAnsi="Arial Narrow"/>
          <w:color w:val="auto"/>
          <w:sz w:val="22"/>
          <w:szCs w:val="22"/>
        </w:rPr>
      </w:pPr>
      <w:r w:rsidRPr="00DA7DA3">
        <w:rPr>
          <w:rFonts w:ascii="Arial Narrow" w:hAnsi="Arial Narrow"/>
          <w:color w:val="auto"/>
          <w:sz w:val="22"/>
          <w:szCs w:val="22"/>
        </w:rPr>
        <w:t>În mod excepţional, absolvenţii promoţiei curente pot să prezintă adeverinţa de absolvire şi să valideze fişa de înscriere la data susţinerii probei scrise. Absolvenţii promoţiei curente pot participa la proba scrisă în cadrul concursului naţional pentru ocuparea</w:t>
      </w:r>
      <w:r w:rsidR="00374D6E">
        <w:rPr>
          <w:rFonts w:ascii="Arial Narrow" w:hAnsi="Arial Narrow"/>
          <w:color w:val="auto"/>
          <w:sz w:val="22"/>
          <w:szCs w:val="22"/>
        </w:rPr>
        <w:t xml:space="preserve"> </w:t>
      </w:r>
      <w:r w:rsidRPr="00DA7DA3">
        <w:rPr>
          <w:rFonts w:ascii="Arial Narrow" w:hAnsi="Arial Narrow"/>
          <w:color w:val="auto"/>
          <w:sz w:val="22"/>
          <w:szCs w:val="22"/>
        </w:rPr>
        <w:t xml:space="preserve">posturilor didactice/catedrelor vacante/rezervate în învăţământul preuniversitar numai după prezentarea adeverinţei de absolvire. Repartizarea candidaţilor se realizează în baza datelor existente în sistemul informatizat.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(6) Pentru ocuparea posturilor didactice/catedrelor vacante/rezervate din învăţământul preuniversitar se pot înscrie la concurs absolvenţi cu diplomă ai învăţământului superior, postliceal sau mediu care au înscrise pe diplomă/diplome specializarea/specializările corespunzătoare posturilor didactice/catedrelor respective în concordanţă cu Centralizatorul şi care prezintă, în perioada de înscriere la concurs, avizele şi atestatele suplimentare pentru ocuparea posturilor didactice/catedrelor care necesită avize şi atestate, conform prezentei Metodologii. Pentru ocuparea posturilor didactice/catedrelor vacante/rezervate din învăţământul preuniversitar, proba scrisă se susţine în specializarea/specializările postului/catedrei, conform Centralizatorului, după programele valabile, specifice pentru concurs.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(7) Pentru ocuparea posturilor didactice/catedrelor vacante/rezervate din învăţământul special se pot înscrie la concurs absolvenţii care îndeplinesc condiţiile de studii prevăzute la alin. (6) şi condiţia prevăzută la art. 9 alin. (10).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(8) Pentru ocuparea posturilor de profesor preparator (nevăzător) candidaţii susţin proba scrisă la disciplina de concurs în concordanţă cu specializarea/specializările înscrisă/înscrise pe diplomă/diplome, conform Centralizatorului, după programele specifice concursului. Ocuparea posturilor vacante/rezervate de profesor preparator (nevăzător), din învăţământul special, se realizează în ordinea descrescătoare a mediilor obţinute, indiferent de disciplina de concurs la care s-a susţinut proba scrisă. Pentru ocuparea posturilor didactice/catedrelor vacante/rezervate de specialitate de la unităţile de învăţământ special pentru deficienţi de vedere se pot înscrie la concurs şi candidaţi nevăzători care îndeplinesc şi condiţia suplimentară prevăzută la art. 9 alin. (10), având înscrise pe diplomă specializările corespunzătoare posturilor didactice/catedrelor respective, conform Centralizatorului, după programele specifice concursului.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(9) Pentru ocuparea catedrelor vacante/rezervate de pre-profesionalizare, proba scrisă se susţine la disciplina prevăzută în Centralizator, după programele specifice de concurs valabile pentru maiştrii-instructori/profesori de instruire practică.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(10) Catedrele de pregătire/instruire practică din domeniul „Transporturi/Conducerea autovehiculelor” pot fi ocupate de absolvenţi ai învăţământului superior/postliceal cu avizul Inspectoratului General al Poliţiei (IGP)/Autorităţii Rutiere Române (ARR), având oricare din specializările care le conferă dreptul de a ocupa catedre de pregătire/instruire practică, în concordanţă cu Centralizatorul pentru pregătire şi instruire practică. Candidaţii care solicită ocuparea unui post de pregătire/instruire practică din domeniul „Transporturi/Conducerea autovehiculelor” susţin proba practică specifică domeniului „Transporturi/Transporturi rutiere” şi proba scrisă din programa specifică de concurs pentru „Transporturi (profesori de instruire practică/maiştri - instructori)”.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(11) Pentru ocuparea posturilor didactice vacante/rezervate din învăţământul preşcolar/primar din unităţile de învăţământ, clase sau grupe cu predare în limbile minorităţilor naţionale, concursul constă în susţinerea unei probe scrise cu subiecte </w:t>
      </w:r>
      <w:r w:rsidRPr="00DA7DA3">
        <w:rPr>
          <w:rFonts w:ascii="Arial Narrow" w:hAnsi="Arial Narrow"/>
          <w:color w:val="auto"/>
          <w:sz w:val="22"/>
          <w:szCs w:val="22"/>
        </w:rPr>
        <w:lastRenderedPageBreak/>
        <w:t xml:space="preserve">mixte de limba şi literatura română şi limba şi literatura maternă în care urmează să se facă predarea, în pondere egală, după programele specifice de concurs pentru educatoare/învăţători/institutori/profesori pentru învăţământ preşcolar/primar. Candidaţii care susţin o astfel de probă scrisă şi obţin cel puţin media 5 (cinci) sunt repartizaţi, în baza rezultatelor obţinute la concurs, numai pe posturi didactice vacante/rezervate în învăţământul preşcolar/primar la unităţi de învăţământ, clase sau grupe cu predare în limbile minorităţilor naţionale. </w:t>
      </w:r>
    </w:p>
    <w:p w:rsidR="00677A85" w:rsidRDefault="00677A85" w:rsidP="00DA7DA3">
      <w:pPr>
        <w:pStyle w:val="Default"/>
        <w:jc w:val="both"/>
        <w:rPr>
          <w:rFonts w:ascii="Arial Narrow" w:hAnsi="Arial Narrow"/>
          <w:color w:val="auto"/>
          <w:sz w:val="22"/>
          <w:szCs w:val="22"/>
        </w:rPr>
      </w:pPr>
    </w:p>
    <w:p w:rsidR="00677A85" w:rsidRDefault="00DA7DA3" w:rsidP="00DA7DA3">
      <w:pPr>
        <w:pStyle w:val="Default"/>
        <w:jc w:val="both"/>
        <w:rPr>
          <w:rFonts w:ascii="Arial Narrow" w:hAnsi="Arial Narrow"/>
          <w:color w:val="auto"/>
          <w:sz w:val="22"/>
          <w:szCs w:val="22"/>
        </w:rPr>
      </w:pPr>
      <w:r w:rsidRPr="00677A85">
        <w:rPr>
          <w:rFonts w:ascii="Arial Narrow" w:hAnsi="Arial Narrow"/>
          <w:color w:val="auto"/>
          <w:sz w:val="22"/>
          <w:szCs w:val="22"/>
          <w:highlight w:val="yellow"/>
        </w:rPr>
        <w:t>Art. 56</w:t>
      </w:r>
    </w:p>
    <w:p w:rsidR="00677A85"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(1) Candidaţii care solicită ocuparea, prin concurs, de posturi didactice/catedre vacante/rezervate în unităţi de învăţământ având clase speciale de limbi străine cu program intensiv şi/sau bilingv, clase cu profil sportiv sau artistic (corepetiţie, muzică, arta actorului, coregrafie, arte plastice, arte decorative, arte ambientale, arhitectură şi design), clase/grupe de hipoacuzici şi surzi, clase/grupe cu deficienţi de vedere, precum şi ocuparea de catedre vacante/rezervate de informatică, de tehnologia informaţiei şi a comunicaţiilor, de instruire practică sau de activităţi de pre-profesionalizare, posturi didactice/catedre vacante/rezervate din cluburi şcolare sportive sau din palatele şi cluburile copiilor, susţin o probă practică în profilul postului </w:t>
      </w:r>
      <w:r w:rsidR="00677A85">
        <w:rPr>
          <w:rFonts w:ascii="Arial Narrow" w:hAnsi="Arial Narrow"/>
          <w:color w:val="auto"/>
          <w:sz w:val="22"/>
          <w:szCs w:val="22"/>
        </w:rPr>
        <w:t>didactic/catedrei solicitat(e).</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Rezultatul probei practice în profilul postului se evaluează prin note de la 10 la 1 conform anexelor nr. 5-12. La aceste probe nu se admit contestaţii, hotărârea comisiei de organizare şi desfăşurare a probelor practice/orale rămânând definitivă. </w:t>
      </w:r>
    </w:p>
    <w:p w:rsidR="00677A85"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(2) Candidaţii care solicită ocuparea, prin concurs, de posturi didactice/catedre vacante/rezervate la clase/grupe cu predare în limbile minorităţilor naţionale susţin o probă orală eliminatorie de cunoaştere a limbii minorităţii în ca</w:t>
      </w:r>
      <w:r w:rsidR="00677A85">
        <w:rPr>
          <w:rFonts w:ascii="Arial Narrow" w:hAnsi="Arial Narrow"/>
          <w:color w:val="auto"/>
          <w:sz w:val="22"/>
          <w:szCs w:val="22"/>
        </w:rPr>
        <w:t>re urmează să se facă predarea.</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Fac excepţie cadrele didactice titulare pe posturi didactice/catedre similare, candidaţii care susţin proba scrisă specifică pentru ocuparea unui post în învăţământul primar sau preşcolar cu predare în limba minorităţii în care urmează să se facă predarea, candidaţii care au finalizat cu diplomă studii universitare cu specializarea în limba minorităţii în care urmează să se facă predarea, precum şi candidaţii care au efectuat studiile în limba minorităţii în care urmează să se facă predarea. Rezultatul probei orale eliminatorii de cunoaştere a limbii minorităţii în care urmează sa se facă predarea se consemnează prin „admis” sau „respins”. La aceste probe nu se admit contestaţii, hotărârea comisiei de organizare şi desfăşurare a probelor practice/orale rămânând definitivă. Probele orale în profilul postului se desfăşoară conform anexei nr. 6.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(3) Candidaţii care au efectuat studiile în România în limbile minorităţilor naţionale sau în alte ţări şi solicită ocuparea, prin concurs, de posturi didactice/catedre vacante/rezervate la clase/grupe cu predare în limba română, susţin o probă orală eliminatorie de cunoaştere a limbii române. Fac excepţie candidaţii pe a căror diplomă de studii este înscrisă specializarea „Limba română” sau „Limba şi literatura română”, candidaţii care au efectuat studiile în alte ţări în limba română şi candidaţii care susţin proba scrisă specifică pentru ocuparea unui post în învăţământul primar sau preşcolar cu predare în limba română ori a unei catedre de limba şi literatura română. Rezultatul probei orale eliminatorii de cunoaştere a limbii române se consemnează prin „admis” sau „respins”. La aceste probe nu se admit contestaţii, hotărârea comisiei de organizare şi desfăşurare a probelor practice/orale rămânând definitivă. Probele orale în profilul postului se desfăşoară conform anexei nr. 6. </w:t>
      </w:r>
    </w:p>
    <w:p w:rsidR="00677A85" w:rsidRDefault="00DA7DA3" w:rsidP="00677A85">
      <w:pPr>
        <w:pStyle w:val="Default"/>
        <w:jc w:val="both"/>
        <w:rPr>
          <w:rFonts w:ascii="Arial Narrow" w:hAnsi="Arial Narrow"/>
          <w:color w:val="auto"/>
          <w:sz w:val="22"/>
          <w:szCs w:val="22"/>
        </w:rPr>
      </w:pPr>
      <w:r w:rsidRPr="00DA7DA3">
        <w:rPr>
          <w:rFonts w:ascii="Arial Narrow" w:hAnsi="Arial Narrow"/>
          <w:color w:val="auto"/>
          <w:sz w:val="22"/>
          <w:szCs w:val="22"/>
        </w:rPr>
        <w:t>(5) Inspecţiile speciale la clasă se susţin în limba în care candidaţii şi-au efectuat studiile. Inspecţiile speciale la clasă se pot susţine şi în limba în care urmează să se facă predarea după promovarea probei orale eliminatorii de cunoaştere a limbii respective.</w:t>
      </w:r>
      <w:r w:rsidR="00677A85">
        <w:rPr>
          <w:rFonts w:ascii="Arial Narrow" w:hAnsi="Arial Narrow"/>
          <w:color w:val="auto"/>
          <w:sz w:val="22"/>
          <w:szCs w:val="22"/>
        </w:rPr>
        <w:t xml:space="preserve"> </w:t>
      </w:r>
    </w:p>
    <w:p w:rsidR="00DA7DA3" w:rsidRPr="00DA7DA3" w:rsidRDefault="00DA7DA3" w:rsidP="00677A85">
      <w:pPr>
        <w:pStyle w:val="Default"/>
        <w:jc w:val="both"/>
        <w:rPr>
          <w:rFonts w:ascii="Arial Narrow" w:hAnsi="Arial Narrow"/>
          <w:color w:val="auto"/>
          <w:sz w:val="22"/>
          <w:szCs w:val="22"/>
        </w:rPr>
      </w:pPr>
      <w:r w:rsidRPr="00DA7DA3">
        <w:rPr>
          <w:rFonts w:ascii="Arial Narrow" w:hAnsi="Arial Narrow"/>
          <w:color w:val="auto"/>
          <w:sz w:val="22"/>
          <w:szCs w:val="22"/>
        </w:rPr>
        <w:t xml:space="preserve">(6) Inspecţiile speciale la clasă şi probele practice/orale eliminatorii în profilul postului promovate de candidaţi în cadrul concursului naţional rămân valabile în etapele ulterioare ale mobilităţii personalului didactic din învăţământul preuniversitar, precum şi pentru concursurile care se desfăşoară pe parcursul anului şcolar 2018-2019. </w:t>
      </w:r>
    </w:p>
    <w:p w:rsidR="00677A85" w:rsidRDefault="00677A85" w:rsidP="00DA7DA3">
      <w:pPr>
        <w:pStyle w:val="Default"/>
        <w:jc w:val="both"/>
        <w:rPr>
          <w:rFonts w:ascii="Arial Narrow" w:hAnsi="Arial Narrow"/>
          <w:b/>
          <w:bCs/>
          <w:color w:val="auto"/>
          <w:sz w:val="22"/>
          <w:szCs w:val="22"/>
        </w:rPr>
      </w:pPr>
    </w:p>
    <w:p w:rsidR="00DA7DA3" w:rsidRPr="00DA7DA3" w:rsidRDefault="00DA7DA3" w:rsidP="00677A85">
      <w:pPr>
        <w:pStyle w:val="Default"/>
        <w:jc w:val="center"/>
        <w:rPr>
          <w:rFonts w:ascii="Arial Narrow" w:hAnsi="Arial Narrow"/>
          <w:color w:val="auto"/>
          <w:sz w:val="22"/>
          <w:szCs w:val="22"/>
        </w:rPr>
      </w:pPr>
      <w:r w:rsidRPr="00DA7DA3">
        <w:rPr>
          <w:rFonts w:ascii="Arial Narrow" w:hAnsi="Arial Narrow"/>
          <w:b/>
          <w:bCs/>
          <w:color w:val="auto"/>
          <w:sz w:val="22"/>
          <w:szCs w:val="22"/>
        </w:rPr>
        <w:t>Secţiunea a III-a</w:t>
      </w:r>
    </w:p>
    <w:p w:rsidR="00DA7DA3" w:rsidRPr="00DA7DA3" w:rsidRDefault="00DA7DA3" w:rsidP="00677A85">
      <w:pPr>
        <w:pStyle w:val="Default"/>
        <w:jc w:val="center"/>
        <w:rPr>
          <w:rFonts w:ascii="Arial Narrow" w:hAnsi="Arial Narrow"/>
          <w:color w:val="auto"/>
          <w:sz w:val="22"/>
          <w:szCs w:val="22"/>
        </w:rPr>
      </w:pPr>
      <w:r w:rsidRPr="00DA7DA3">
        <w:rPr>
          <w:rFonts w:ascii="Arial Narrow" w:hAnsi="Arial Narrow"/>
          <w:b/>
          <w:bCs/>
          <w:color w:val="auto"/>
          <w:sz w:val="22"/>
          <w:szCs w:val="22"/>
        </w:rPr>
        <w:t>Comisiile de concurs</w:t>
      </w:r>
    </w:p>
    <w:p w:rsidR="00677A85" w:rsidRDefault="00677A85" w:rsidP="00DA7DA3">
      <w:pPr>
        <w:pStyle w:val="Default"/>
        <w:jc w:val="both"/>
        <w:rPr>
          <w:rFonts w:ascii="Arial Narrow" w:hAnsi="Arial Narrow"/>
          <w:color w:val="auto"/>
          <w:sz w:val="22"/>
          <w:szCs w:val="22"/>
        </w:rPr>
      </w:pPr>
    </w:p>
    <w:p w:rsidR="00677A85" w:rsidRDefault="00DA7DA3" w:rsidP="00DA7DA3">
      <w:pPr>
        <w:pStyle w:val="Default"/>
        <w:jc w:val="both"/>
        <w:rPr>
          <w:rFonts w:ascii="Arial Narrow" w:hAnsi="Arial Narrow"/>
          <w:color w:val="auto"/>
          <w:sz w:val="22"/>
          <w:szCs w:val="22"/>
        </w:rPr>
      </w:pPr>
      <w:r w:rsidRPr="00677A85">
        <w:rPr>
          <w:rFonts w:ascii="Arial Narrow" w:hAnsi="Arial Narrow"/>
          <w:color w:val="auto"/>
          <w:sz w:val="22"/>
          <w:szCs w:val="22"/>
          <w:highlight w:val="yellow"/>
        </w:rPr>
        <w:t>Art. 57</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(1) Pentru organizarea şi desfăşurarea concursului se numeşte comisia judeţeană/municipiului Bucureşti de organizare şi desfăşurare a concursului, prin decizia inspectorului şcolar general, în următoarea componenţă: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a) preşedinte - inspector şcolar general adjunct/ inspector şcolar;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b) 4-12 secretari - inspectori şcolari cu atribuţii referitoare la managementul resurselor umane/inspectori școlari/directori;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c) 4-15 informaticieni/analişti programatori;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d) consilierul juridic al inspectoratului şcolar.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(2) În componenţa comisiei de organizare şi desfăşurare a concursului de ocupare a posturilor didactice/catedrelor vacante/rezervate cu personal civil în judeţele în care există unităţi de învăţământ preuniversitar din sistemul de apărare, de informaţii, de ordine publică şi de securitate naţională se desemnează membri potrivit precizărilor Ministerului Apărării Naţionale, Ministerului Afacerilor Interne şi Ministerului Justiţiei.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lastRenderedPageBreak/>
        <w:t xml:space="preserve">(3) Comisia judeţeană/municipiului Bucureşti de organizare şi desfăşurare a probelor practice/orale în profilul postului şi a inspecţiilor speciale la clasă, numită prin decizia inspectorului şcolar general, are următoarea componenţă: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a) preşedinte - inspector şcolar general adjunct/inspector şcolar;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b) membri - câte doi profesori titulari, cu gradul didactic I, cu specializarea în profilul postului/responsabili ai comisiilor metodice cu specializarea în profilul postului/inspectori şcolari cu specializarea în profilul postului/metodişti ai inspectoratului şcolar cu specializarea în profilul postului, pentru fiecare disciplină de concurs la care s-au înscris candidaţi, pentru cel mult 40 de candidaţi;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c) 1-7 secretari - inspectori şcolari.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(4) În mod excepţional, pentru disciplinele la care nu se identifică profesori titulari cu gradul didactic I, inspectorul şcolar general poate numi membrii în comisia pentru evaluarea probei practice/orale în profilul postului sau inspecţiei speciale la clasă, profesori titulari din învăţământul preuniversitar care au dobândit gradul didactic II sau definitivarea în învăţământ ori cadre didactice din învăţământul universitar.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(5) Evaluarea probei practice/orale în profilul postului sau inspecţiei speciale la clasă în profilul postului se realizează de către membrii comisiei prevăzuţi la alin. (3) lit. b).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(6) Proba scrisă a concursului are loc în centre de concurs în care pot fi arondați cel mult 500 de candidaţi. Centrele de concurs cu mai mult de 500 de candidaţi se organizează cu avizul Ministerului Educaţiei Naţionale. Activitatea centrului de concurs este coordonată de o comisie, numită prin decizia inspectorului şcolar general, în următoarea componenţă: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a) preşedinte - inspector şcolar;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b) secretar – directorul/directorul adjunct al unităţii de învăţământ în care se desfăşoară proba scrisă;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c) 6-18 membri - inspectori şcolari, directori/directori adjuncţi;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d) 4-6 informaticieni/analiști programatori/ajutori analiști programatori.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La fiecare centru de concurs se repartizează, prin decizia inspectorului şcolar general, profesori asistenți. </w:t>
      </w:r>
    </w:p>
    <w:p w:rsidR="00677A85"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(7) Membrii comisiei din centrul de concurs, care au asigurat multiplicarea subiectelor, pot părăsi încăperea în care a fost asigurată multiplicarea, numai după cel puţin o oră de la înce</w:t>
      </w:r>
      <w:r w:rsidR="00677A85">
        <w:rPr>
          <w:rFonts w:ascii="Arial Narrow" w:hAnsi="Arial Narrow"/>
          <w:color w:val="auto"/>
          <w:sz w:val="22"/>
          <w:szCs w:val="22"/>
        </w:rPr>
        <w:t>perea efectivă a probei scrise.</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Toţi membrii comisiei din centrul de concurs, înainte de începerea concursului, depun o declaraţie prin care se angajează să păstreze secretul subiectelor de concurs, până la afişarea baremului de evaluare. Nerespectarea confidențialității atrage după sine sancțiuni administrativ-disciplinare, civile sau penale, după caz.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(8) La nivelul fiecărui centru de concurs se asigură securizarea lucrărilor scrise, în deplină siguranță, conform procedurilor aprobate. </w:t>
      </w:r>
    </w:p>
    <w:p w:rsidR="00677A85" w:rsidRDefault="00677A85" w:rsidP="00DA7DA3">
      <w:pPr>
        <w:pStyle w:val="Default"/>
        <w:jc w:val="both"/>
        <w:rPr>
          <w:rFonts w:ascii="Arial Narrow" w:hAnsi="Arial Narrow"/>
          <w:color w:val="auto"/>
          <w:sz w:val="22"/>
          <w:szCs w:val="22"/>
        </w:rPr>
      </w:pPr>
    </w:p>
    <w:p w:rsidR="00677A85" w:rsidRDefault="00677A85" w:rsidP="00DA7DA3">
      <w:pPr>
        <w:pStyle w:val="Default"/>
        <w:jc w:val="both"/>
        <w:rPr>
          <w:rFonts w:ascii="Arial Narrow" w:hAnsi="Arial Narrow"/>
          <w:color w:val="auto"/>
          <w:sz w:val="22"/>
          <w:szCs w:val="22"/>
        </w:rPr>
      </w:pPr>
      <w:r w:rsidRPr="00677A85">
        <w:rPr>
          <w:rFonts w:ascii="Arial Narrow" w:hAnsi="Arial Narrow"/>
          <w:color w:val="auto"/>
          <w:sz w:val="22"/>
          <w:szCs w:val="22"/>
          <w:highlight w:val="yellow"/>
        </w:rPr>
        <w:t>Art. 58</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Coordonatorii comisiilor pentru elaborarea subiectelor şi baremelor de evaluare sunt numiți prin ordin al ministrului educaţiei naţionale. </w:t>
      </w:r>
    </w:p>
    <w:p w:rsidR="00677A85" w:rsidRDefault="00677A85" w:rsidP="00DA7DA3">
      <w:pPr>
        <w:pStyle w:val="Default"/>
        <w:jc w:val="both"/>
        <w:rPr>
          <w:rFonts w:ascii="Arial Narrow" w:hAnsi="Arial Narrow"/>
          <w:color w:val="auto"/>
          <w:sz w:val="22"/>
          <w:szCs w:val="22"/>
        </w:rPr>
      </w:pPr>
    </w:p>
    <w:p w:rsidR="00677A85" w:rsidRDefault="00DA7DA3" w:rsidP="00DA7DA3">
      <w:pPr>
        <w:pStyle w:val="Default"/>
        <w:jc w:val="both"/>
        <w:rPr>
          <w:rFonts w:ascii="Arial Narrow" w:hAnsi="Arial Narrow"/>
          <w:color w:val="auto"/>
          <w:sz w:val="22"/>
          <w:szCs w:val="22"/>
        </w:rPr>
      </w:pPr>
      <w:r w:rsidRPr="00677A85">
        <w:rPr>
          <w:rFonts w:ascii="Arial Narrow" w:hAnsi="Arial Narrow"/>
          <w:color w:val="auto"/>
          <w:sz w:val="22"/>
          <w:szCs w:val="22"/>
          <w:highlight w:val="yellow"/>
        </w:rPr>
        <w:t>Art. 59</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(1) Evaluarea lucrărilor scrise şi soluţionarea contestaţiilor la proba scrisă se realizează conform Procedurii specifice pentru centrele de evaluare şi de soluţionare a contestaţiilor stabilite de Ministerul Educaţiei Naţionale şi comunicate inspectoratelor şcolare.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(2) În situaţia în care se constată că subiectul/subiectele a/au fost formulat/e greșit sau în afara programei de concurs, candidaţii primesc punctajul integral aferent subiectului formulat greşit.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(3) Fiecare lucrare scrisă este evaluată independent, de doi profesori evaluatori desemnaţi pentru comisia de evaluare a lucrărilor scrise la nivel naţional, conform baremului de evaluare şi notare. Fiecare profesor evaluator trece punctele acordate pentru fiecare subiect, precum şi nota finală, în borderoul de notare, după terminarea evaluării. Profesorii evaluatori au obligaţia de întocmi borderouri de notare detaliate în care să se evidențieze atât punctajul acordat pentru fiecare subiect, cât şi punctajele intermediare acordate pentru fiecare subpunct din cadrul unui subiect, conform baremului de evaluare. </w:t>
      </w:r>
    </w:p>
    <w:p w:rsidR="00677A85"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(4) Fiecare profesor evaluator stabileşte, prin raportare la baremul de evaluare şi notare, nota lucrării scrise, cu note de la 10 la 1, incluzând şi punctul/punctele din oficiu. Nota finală acordată lucrării se stabileşte ca medie aritmetică cu două zecimale, fără rotunjire, a celor două note acordate d</w:t>
      </w:r>
      <w:r w:rsidR="00677A85">
        <w:rPr>
          <w:rFonts w:ascii="Arial Narrow" w:hAnsi="Arial Narrow"/>
          <w:color w:val="auto"/>
          <w:sz w:val="22"/>
          <w:szCs w:val="22"/>
        </w:rPr>
        <w:t>e cei doi profesori evaluatori.</w:t>
      </w:r>
    </w:p>
    <w:p w:rsidR="00677A85" w:rsidRDefault="00DA7DA3" w:rsidP="00677A85">
      <w:pPr>
        <w:pStyle w:val="Default"/>
        <w:jc w:val="both"/>
        <w:rPr>
          <w:rFonts w:ascii="Arial Narrow" w:hAnsi="Arial Narrow"/>
          <w:color w:val="auto"/>
          <w:sz w:val="22"/>
          <w:szCs w:val="22"/>
        </w:rPr>
      </w:pPr>
      <w:r w:rsidRPr="00DA7DA3">
        <w:rPr>
          <w:rFonts w:ascii="Arial Narrow" w:hAnsi="Arial Narrow"/>
          <w:color w:val="auto"/>
          <w:sz w:val="22"/>
          <w:szCs w:val="22"/>
        </w:rPr>
        <w:t>Pentru validarea evaluărilor, diferența dintre notele acordate de fiecare profesor evaluator nu trebuie să fie mai mare de 1 punct.</w:t>
      </w:r>
      <w:r w:rsidR="00677A85">
        <w:rPr>
          <w:rFonts w:ascii="Arial Narrow" w:hAnsi="Arial Narrow"/>
          <w:color w:val="auto"/>
          <w:sz w:val="22"/>
          <w:szCs w:val="22"/>
        </w:rPr>
        <w:t xml:space="preserve"> </w:t>
      </w:r>
    </w:p>
    <w:p w:rsidR="00DA7DA3" w:rsidRPr="00DA7DA3" w:rsidRDefault="00DA7DA3" w:rsidP="00677A85">
      <w:pPr>
        <w:pStyle w:val="Default"/>
        <w:jc w:val="both"/>
        <w:rPr>
          <w:rFonts w:ascii="Arial Narrow" w:hAnsi="Arial Narrow"/>
          <w:color w:val="auto"/>
          <w:sz w:val="22"/>
          <w:szCs w:val="22"/>
        </w:rPr>
      </w:pPr>
      <w:r w:rsidRPr="00DA7DA3">
        <w:rPr>
          <w:rFonts w:ascii="Arial Narrow" w:hAnsi="Arial Narrow"/>
          <w:color w:val="auto"/>
          <w:sz w:val="22"/>
          <w:szCs w:val="22"/>
        </w:rPr>
        <w:t xml:space="preserve">(5) În cazul în care apar lucrări pentru care diferența dintre notele acordate de cei doi profesori evaluatori este mai mare de 1 punct, lucrarea respectivă este reevaluată de un al treilea profesor evaluator desemnat în comisia de evaluare a lucrărilor scrise la nivel naţional, asigurându-se respectarea baremului de evaluare şi notare, în conformitate cu Procedura specifică pentru centrele de evaluare şi de soluţionare a contestaţiilor. Nota acestuia este definitivă.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(6) După finalizarea operațiilor de evaluare, notele acordate de fiecare profesor evaluator, precum și nota finală se consemnează în borderourile de notare.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lastRenderedPageBreak/>
        <w:t xml:space="preserve">(7) Evaluarea lucrărilor de concurs şi comunicarea rezultatelor se realizează în perioada prevăzută de Calendar. </w:t>
      </w:r>
    </w:p>
    <w:p w:rsidR="00677A85"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(8) Contestaţiile la proba scrisă se depun la inspectoratele şcolare, în perioada prevăzută de Calendar. Contestația la proba scrisă se depune personal de către candidat sau prin împuternicit, acesta din urmă prezentând procura notarială în original. Nu pot fi contestate lucrările scrise ale altor candidaţi.</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 </w:t>
      </w:r>
    </w:p>
    <w:p w:rsidR="00677A85" w:rsidRDefault="00DA7DA3" w:rsidP="00DA7DA3">
      <w:pPr>
        <w:pStyle w:val="Default"/>
        <w:jc w:val="both"/>
        <w:rPr>
          <w:rFonts w:ascii="Arial Narrow" w:hAnsi="Arial Narrow"/>
          <w:color w:val="auto"/>
          <w:sz w:val="22"/>
          <w:szCs w:val="22"/>
        </w:rPr>
      </w:pPr>
      <w:r w:rsidRPr="00677A85">
        <w:rPr>
          <w:rFonts w:ascii="Arial Narrow" w:hAnsi="Arial Narrow"/>
          <w:color w:val="auto"/>
          <w:sz w:val="22"/>
          <w:szCs w:val="22"/>
          <w:highlight w:val="yellow"/>
        </w:rPr>
        <w:t>Art. 60</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(1) Reevaluarea lucrărilor contestate este realizată de alte persoane decât cele care au evaluat inițial lucrarea scrisă lucrărilor, conform prevederilor art. 59 şi Procedurii specifice pentru centrele de evaluare şi de soluţionare a contestaţiilor, în termenul prevăzut de Calendar.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(2) În cazul în care diferența - în plus sau în minus - dintre nota acordată de comisia de soluţionare a contestaţiilor şi nota acordată de comisia de evaluare este mai mică de un punct sau egală cu un punct, rămâne definitivă nota acordată de comisia de contestaţii.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(3) Dacă diferența între nota finală stabilită de comisia de evaluare a lucrărilor scrise şi nota finală stabilită de comisia de soluţionare a contestaţiilor este mai mare de un punct, diferenţă care poate fi în plus sau în minus, lucrarea scrisă este recorectată de alţi doi profesori evaluatori care au fost desemnaţi în comisia de recorectare la nivel naţional. Rezultatul acestei ultime recorectări este definitiv. Inspectorul şcolar general dispune aplicarea măsurilor legale asupra celor care nu şi-au îndeplinit atribuţiile în cadrul concursului.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(4) Rezultatele finale se comunică la data prevăzută de Calendar.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(5) Contestația reprezintă plângerea prealabilă reglementată de art. 7 din Legea nr. 554/2004, cu modificările şi completările ulterioare. Rezultatele stabilite de comisia de soluţionare a contestaţiilor sunt definitive și pot fi atacate numai la instanța de contencios administrativ competentă.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(6) Ulterior evaluării lucrărilor scrise, conducerea Ministerului Educaţiei Naţionale poate desemna, după caz, comisii de reevaluare, prin sondaj, a unui număr de lucrări scrise, urmărindu-se corectitudinea respectării baremelor de evaluare. În cazul constatării unor nereguli flagrante, conducerea Ministerului Educaţiei Naţionale propune, conducerilor inspectoratelor şcolare, măsuri de sancţionare a persoanelor care nu şi-au îndeplinit atribuţiile în cadrul concursului, potrivit prevederilor legale. Reevaluarea nu conduce la modificarea notelor candidaţilor. </w:t>
      </w:r>
    </w:p>
    <w:p w:rsidR="00FE2B7B" w:rsidRDefault="00FE2B7B" w:rsidP="00DA7DA3">
      <w:pPr>
        <w:pStyle w:val="Default"/>
        <w:jc w:val="both"/>
        <w:rPr>
          <w:rFonts w:ascii="Arial Narrow" w:hAnsi="Arial Narrow"/>
          <w:color w:val="auto"/>
          <w:sz w:val="22"/>
          <w:szCs w:val="22"/>
        </w:rPr>
      </w:pPr>
    </w:p>
    <w:p w:rsidR="00FE2B7B" w:rsidRDefault="00FE2B7B" w:rsidP="00DA7DA3">
      <w:pPr>
        <w:pStyle w:val="Default"/>
        <w:jc w:val="both"/>
        <w:rPr>
          <w:rFonts w:ascii="Arial Narrow" w:hAnsi="Arial Narrow"/>
          <w:color w:val="auto"/>
          <w:sz w:val="22"/>
          <w:szCs w:val="22"/>
        </w:rPr>
      </w:pPr>
      <w:r w:rsidRPr="00FE2B7B">
        <w:rPr>
          <w:rFonts w:ascii="Arial Narrow" w:hAnsi="Arial Narrow"/>
          <w:color w:val="auto"/>
          <w:sz w:val="22"/>
          <w:szCs w:val="22"/>
          <w:highlight w:val="yellow"/>
        </w:rPr>
        <w:t>Art. 61</w:t>
      </w:r>
    </w:p>
    <w:p w:rsidR="00FE2B7B"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Atât la finalizarea evaluării cât și a soluționării contestațiilor, candidații sunt informați cu privire la rezultatele obținute la proba scrisă.</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 </w:t>
      </w:r>
    </w:p>
    <w:p w:rsidR="00FE2B7B" w:rsidRDefault="00DA7DA3" w:rsidP="00DA7DA3">
      <w:pPr>
        <w:pStyle w:val="Default"/>
        <w:jc w:val="both"/>
        <w:rPr>
          <w:rFonts w:ascii="Arial Narrow" w:hAnsi="Arial Narrow"/>
          <w:color w:val="auto"/>
          <w:sz w:val="22"/>
          <w:szCs w:val="22"/>
        </w:rPr>
      </w:pPr>
      <w:r w:rsidRPr="00FE2B7B">
        <w:rPr>
          <w:rFonts w:ascii="Arial Narrow" w:hAnsi="Arial Narrow"/>
          <w:color w:val="auto"/>
          <w:sz w:val="22"/>
          <w:szCs w:val="22"/>
          <w:highlight w:val="yellow"/>
        </w:rPr>
        <w:t>Art. 62</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Inspectoratul şcolar organizează concursul naţional pentru ocuparea posturilor didactice/catedrelor declarate vacante/rezervate în învăţământul preuniversitar. Inspectoratul şcolar, prin inspectorul general şi conducerile unităţilor de învăţământ răspund integral de buna desfăşurare a concursului, potrivit prezentei Metodologii. </w:t>
      </w:r>
    </w:p>
    <w:p w:rsidR="00FE2B7B" w:rsidRDefault="00FE2B7B" w:rsidP="00DA7DA3">
      <w:pPr>
        <w:pStyle w:val="Default"/>
        <w:jc w:val="both"/>
        <w:rPr>
          <w:rFonts w:ascii="Arial Narrow" w:hAnsi="Arial Narrow"/>
          <w:color w:val="auto"/>
          <w:sz w:val="22"/>
          <w:szCs w:val="22"/>
        </w:rPr>
      </w:pPr>
    </w:p>
    <w:p w:rsidR="00FE2B7B" w:rsidRDefault="00DA7DA3" w:rsidP="00DA7DA3">
      <w:pPr>
        <w:pStyle w:val="Default"/>
        <w:jc w:val="both"/>
        <w:rPr>
          <w:rFonts w:ascii="Arial Narrow" w:hAnsi="Arial Narrow"/>
          <w:color w:val="auto"/>
          <w:sz w:val="22"/>
          <w:szCs w:val="22"/>
        </w:rPr>
      </w:pPr>
      <w:r w:rsidRPr="00FE2B7B">
        <w:rPr>
          <w:rFonts w:ascii="Arial Narrow" w:hAnsi="Arial Narrow"/>
          <w:color w:val="auto"/>
          <w:sz w:val="22"/>
          <w:szCs w:val="22"/>
          <w:highlight w:val="yellow"/>
        </w:rPr>
        <w:t>Art. 63</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Coordonarea metodologică a concursului de ocupare a posturilor didactice/catedrelor declarate vacante/rezervate în învăţământul preuniversitar este asigurată de Ministerul Educaţiei Naţionale, prin Comisia naţională de monitorizare a concursului, numită prin ordin al ministrului educaţiei naţionale. Atribuţiile Comisiei naţionale de monitorizare a concursului se stabilesc prin ordin al ministrului educaţiei naţionale. </w:t>
      </w:r>
    </w:p>
    <w:p w:rsidR="00FE2B7B" w:rsidRDefault="00FE2B7B" w:rsidP="00DA7DA3">
      <w:pPr>
        <w:pStyle w:val="Default"/>
        <w:jc w:val="both"/>
        <w:rPr>
          <w:rFonts w:ascii="Arial Narrow" w:hAnsi="Arial Narrow"/>
          <w:b/>
          <w:bCs/>
          <w:color w:val="auto"/>
          <w:sz w:val="22"/>
          <w:szCs w:val="22"/>
        </w:rPr>
      </w:pPr>
    </w:p>
    <w:p w:rsidR="00DA7DA3" w:rsidRPr="00DA7DA3" w:rsidRDefault="00DA7DA3" w:rsidP="00FE2B7B">
      <w:pPr>
        <w:pStyle w:val="Default"/>
        <w:jc w:val="center"/>
        <w:rPr>
          <w:rFonts w:ascii="Arial Narrow" w:hAnsi="Arial Narrow"/>
          <w:color w:val="auto"/>
          <w:sz w:val="22"/>
          <w:szCs w:val="22"/>
        </w:rPr>
      </w:pPr>
      <w:r w:rsidRPr="00DA7DA3">
        <w:rPr>
          <w:rFonts w:ascii="Arial Narrow" w:hAnsi="Arial Narrow"/>
          <w:b/>
          <w:bCs/>
          <w:color w:val="auto"/>
          <w:sz w:val="22"/>
          <w:szCs w:val="22"/>
        </w:rPr>
        <w:t>Secţiunea a IV-a</w:t>
      </w:r>
    </w:p>
    <w:p w:rsidR="00DA7DA3" w:rsidRPr="00DA7DA3" w:rsidRDefault="00DA7DA3" w:rsidP="00FE2B7B">
      <w:pPr>
        <w:pStyle w:val="Default"/>
        <w:jc w:val="center"/>
        <w:rPr>
          <w:rFonts w:ascii="Arial Narrow" w:hAnsi="Arial Narrow"/>
          <w:color w:val="auto"/>
          <w:sz w:val="22"/>
          <w:szCs w:val="22"/>
        </w:rPr>
      </w:pPr>
      <w:r w:rsidRPr="00DA7DA3">
        <w:rPr>
          <w:rFonts w:ascii="Arial Narrow" w:hAnsi="Arial Narrow"/>
          <w:b/>
          <w:bCs/>
          <w:color w:val="auto"/>
          <w:sz w:val="22"/>
          <w:szCs w:val="22"/>
        </w:rPr>
        <w:t>Desfăşurarea probei scrise în cadrul concursului</w:t>
      </w:r>
    </w:p>
    <w:p w:rsidR="00FE2B7B" w:rsidRDefault="00FE2B7B" w:rsidP="00DA7DA3">
      <w:pPr>
        <w:pStyle w:val="Default"/>
        <w:jc w:val="both"/>
        <w:rPr>
          <w:rFonts w:ascii="Arial Narrow" w:hAnsi="Arial Narrow"/>
          <w:color w:val="auto"/>
          <w:sz w:val="22"/>
          <w:szCs w:val="22"/>
        </w:rPr>
      </w:pPr>
    </w:p>
    <w:p w:rsidR="00FE2B7B" w:rsidRDefault="00FE2B7B" w:rsidP="00DA7DA3">
      <w:pPr>
        <w:pStyle w:val="Default"/>
        <w:jc w:val="both"/>
        <w:rPr>
          <w:rFonts w:ascii="Arial Narrow" w:hAnsi="Arial Narrow"/>
          <w:color w:val="auto"/>
          <w:sz w:val="22"/>
          <w:szCs w:val="22"/>
        </w:rPr>
      </w:pPr>
      <w:r w:rsidRPr="00FE2B7B">
        <w:rPr>
          <w:rFonts w:ascii="Arial Narrow" w:hAnsi="Arial Narrow"/>
          <w:color w:val="auto"/>
          <w:sz w:val="22"/>
          <w:szCs w:val="22"/>
          <w:highlight w:val="yellow"/>
        </w:rPr>
        <w:t>Art. 64</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(1) Lucrarea scrisă se desfăşoară la data prevăzută de Calendar, începând cu orele 10.00. Candidaţii vor fi prezenţi în sala de concurs, cel mai devreme la orele 8.00 şi cel mai târziu la orele 9.00. Candidaţii care nu sunt prezenţi în sală înainte de a fi deschis plicul cu subiecte nu mai pot susţine proba scrisă. După primirea subiectelor de concurs de către candidaţi, durata de redactare a lucrărilor este de 4 (patru) ore, timp ce poate fi depăşit cu 1-2 ore numai de către candidaţii cu deficienţe grave. Pentru redactarea lucrărilor se folosește cerneală sau pix cu pastă de culoare albastră; desenele/graficele se pot executa şi cu creionul negru. Candidaţii pot avea dicționare pentru disciplinele latină sau greacă veche şi planurile de conturi pentru disciplina „economic, administrativ, poştă”.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(2) În vederea desfăşurării probelor scrise, se asigură supravegherea fiecărei săli de către 2-3 asistenți supraveghetori, care verifică identitatea candidaţilor, prin buletin/carte/adeverinţă de identitate sau paşaport. În toate sălile de concurs vor fi instalate camere video de supraveghere.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lastRenderedPageBreak/>
        <w:t xml:space="preserve">(3) Candidaţii şi asistenții supraveghetori nu pot avea asupra lor, în sala de examen, obiecte sau materiale din următoarele categorii: genţi, poşete, ziare, reviste, cărţi, caiete, mijloace electronice de calcul, telefoane mobile sau orice alte mijloace care intermediază/facilitează comunicarea la distanţă, precum şi alte obiecte/materiale a căror utilizare afectează desfăşurarea examenului în condiţii de legalitate, echitate şi obiectivitate. Candidații pot avea dicționare pentru disciplinele latină sau greacă veche și planurile de conturi pentru disciplina „economic, administrativ, poștă”. Materialele şi/sau obiectele nepermise vor fi depuse în sala de depozitare a obiectelor personale, înainte de intrarea în sala de examen. </w:t>
      </w:r>
    </w:p>
    <w:p w:rsidR="00DA7DA3" w:rsidRPr="00DA7DA3" w:rsidRDefault="00DA7DA3" w:rsidP="00FE2B7B">
      <w:pPr>
        <w:pStyle w:val="Default"/>
        <w:jc w:val="both"/>
        <w:rPr>
          <w:rFonts w:ascii="Arial Narrow" w:hAnsi="Arial Narrow"/>
          <w:color w:val="auto"/>
          <w:sz w:val="22"/>
          <w:szCs w:val="22"/>
        </w:rPr>
      </w:pPr>
      <w:r w:rsidRPr="00DA7DA3">
        <w:rPr>
          <w:rFonts w:ascii="Arial Narrow" w:hAnsi="Arial Narrow"/>
          <w:color w:val="auto"/>
          <w:sz w:val="22"/>
          <w:szCs w:val="22"/>
        </w:rPr>
        <w:t xml:space="preserve">(4) Candidaţii care introduc în sala de examen materiale nepermise, din categoria acelora menţionate la alin. (3) sau compatibile cu acelea, chiar dacă nu le utilizează în momentul în care sunt depistaţi, sunt eliminaţi din examen pentru tentativă de fraudă, prin decizie motivată a preşedintelui comisiei din centrul de concurs, situaţie în care asistenţii supraveghetori sau membrii comisiei din centrul de concurs încheie un proces-verbal. Candidații eliminați din concurs pentru fraudă sau tentativă de fraudă nu sunt repartizați pe posturi didactice/catedre în anul școlar 2018-2019.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(5) Candidaţii sunt informaţi de către asistenţii supraveghetori responsabili de săli, la intrarea în sala de examen, cu privire la prevederile metodologice şi procedurale referitoare la desfăşurarea probei scrise şi semnează procese-verbale care să ateste informarea.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(6) Asistenţii supraveghetori care furnizează soluţii ale subiectelor de examen, falsifică lucrări, tolerează acţiuni sau intenţii de fraudă ale candidaţilor sau manifestă neglijenţă în îndeplinirea atribuţiilor răspund disciplinar, în conformitate cu art. 280 - 282 din Legea educaţiei naţionale nr. 1/2011, cu modificările şi completările ulterioare, sau penal, după caz. </w:t>
      </w:r>
    </w:p>
    <w:p w:rsidR="000B339A" w:rsidRDefault="000B339A" w:rsidP="00DA7DA3">
      <w:pPr>
        <w:pStyle w:val="Default"/>
        <w:jc w:val="both"/>
        <w:rPr>
          <w:rFonts w:ascii="Arial Narrow" w:hAnsi="Arial Narrow"/>
          <w:color w:val="auto"/>
          <w:sz w:val="22"/>
          <w:szCs w:val="22"/>
        </w:rPr>
      </w:pPr>
    </w:p>
    <w:p w:rsidR="000B339A" w:rsidRDefault="000B339A" w:rsidP="00DA7DA3">
      <w:pPr>
        <w:pStyle w:val="Default"/>
        <w:jc w:val="both"/>
        <w:rPr>
          <w:rFonts w:ascii="Arial Narrow" w:hAnsi="Arial Narrow"/>
          <w:color w:val="auto"/>
          <w:sz w:val="22"/>
          <w:szCs w:val="22"/>
        </w:rPr>
      </w:pPr>
      <w:r w:rsidRPr="000B339A">
        <w:rPr>
          <w:rFonts w:ascii="Arial Narrow" w:hAnsi="Arial Narrow"/>
          <w:color w:val="auto"/>
          <w:sz w:val="22"/>
          <w:szCs w:val="22"/>
          <w:highlight w:val="yellow"/>
        </w:rPr>
        <w:t>Art. 65</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Procedura specifică de desfăşurare a probei scrise şi de sigilare şi securizare a lucrărilor scrise se stabileşte de Ministerul Educaţiei Naţionale şi se comunică inspectoratelor şcolare. </w:t>
      </w:r>
    </w:p>
    <w:p w:rsidR="000B339A" w:rsidRDefault="000B339A" w:rsidP="00DA7DA3">
      <w:pPr>
        <w:pStyle w:val="Default"/>
        <w:jc w:val="both"/>
        <w:rPr>
          <w:rFonts w:ascii="Arial Narrow" w:hAnsi="Arial Narrow"/>
          <w:b/>
          <w:bCs/>
          <w:color w:val="auto"/>
          <w:sz w:val="22"/>
          <w:szCs w:val="22"/>
        </w:rPr>
      </w:pPr>
    </w:p>
    <w:p w:rsidR="00DA7DA3" w:rsidRPr="00DA7DA3" w:rsidRDefault="00DA7DA3" w:rsidP="000B339A">
      <w:pPr>
        <w:pStyle w:val="Default"/>
        <w:jc w:val="center"/>
        <w:rPr>
          <w:rFonts w:ascii="Arial Narrow" w:hAnsi="Arial Narrow"/>
          <w:color w:val="auto"/>
          <w:sz w:val="22"/>
          <w:szCs w:val="22"/>
        </w:rPr>
      </w:pPr>
      <w:r w:rsidRPr="00DA7DA3">
        <w:rPr>
          <w:rFonts w:ascii="Arial Narrow" w:hAnsi="Arial Narrow"/>
          <w:b/>
          <w:bCs/>
          <w:color w:val="auto"/>
          <w:sz w:val="22"/>
          <w:szCs w:val="22"/>
        </w:rPr>
        <w:t>Secţiunea a V-a</w:t>
      </w:r>
    </w:p>
    <w:p w:rsidR="00DA7DA3" w:rsidRPr="00DA7DA3" w:rsidRDefault="00DA7DA3" w:rsidP="000B339A">
      <w:pPr>
        <w:pStyle w:val="Default"/>
        <w:jc w:val="center"/>
        <w:rPr>
          <w:rFonts w:ascii="Arial Narrow" w:hAnsi="Arial Narrow"/>
          <w:color w:val="auto"/>
          <w:sz w:val="22"/>
          <w:szCs w:val="22"/>
        </w:rPr>
      </w:pPr>
      <w:r w:rsidRPr="00DA7DA3">
        <w:rPr>
          <w:rFonts w:ascii="Arial Narrow" w:hAnsi="Arial Narrow"/>
          <w:b/>
          <w:bCs/>
          <w:color w:val="auto"/>
          <w:sz w:val="22"/>
          <w:szCs w:val="22"/>
        </w:rPr>
        <w:t>Repartizarea candidaţilor pe posturile didactice/catedrele declarate vacante/rezervate în învăţământul preuniversitar</w:t>
      </w:r>
    </w:p>
    <w:p w:rsidR="000B339A" w:rsidRDefault="000B339A" w:rsidP="00DA7DA3">
      <w:pPr>
        <w:pStyle w:val="Default"/>
        <w:jc w:val="both"/>
        <w:rPr>
          <w:rFonts w:ascii="Arial Narrow" w:hAnsi="Arial Narrow"/>
          <w:color w:val="auto"/>
          <w:sz w:val="22"/>
          <w:szCs w:val="22"/>
        </w:rPr>
      </w:pPr>
    </w:p>
    <w:p w:rsidR="000B339A" w:rsidRDefault="00DA7DA3" w:rsidP="00DA7DA3">
      <w:pPr>
        <w:pStyle w:val="Default"/>
        <w:jc w:val="both"/>
        <w:rPr>
          <w:rFonts w:ascii="Arial Narrow" w:hAnsi="Arial Narrow"/>
          <w:color w:val="auto"/>
          <w:sz w:val="22"/>
          <w:szCs w:val="22"/>
        </w:rPr>
      </w:pPr>
      <w:r w:rsidRPr="000B339A">
        <w:rPr>
          <w:rFonts w:ascii="Arial Narrow" w:hAnsi="Arial Narrow"/>
          <w:color w:val="auto"/>
          <w:sz w:val="22"/>
          <w:szCs w:val="22"/>
          <w:highlight w:val="yellow"/>
        </w:rPr>
        <w:t>Art. 66</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(1) Posturile didactice/catedrele vacante/rezervate publicate pentru concurs se repartizează în şedinţă de repartizare organizată de comisia judeţeană/municipiului Bucureşti de organizare şi desfăşurare a concursului. </w:t>
      </w:r>
    </w:p>
    <w:p w:rsidR="000B339A"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(2) Repartizarea posturilor/catedrelor se realizează în ordinea descrescătoare a mediilor de repartizare obţinute la concurs, conform art. 53 alin. (8) şi (9), în limita numărului de posturi didactice/catedre vacante/rezervate din lista afişată pentru concurs, cu respectarea condiţiilor prezentei Metodologii. În cazul mediilor de repartizare egale obţinute la concurs se aplică prevederile art. </w:t>
      </w:r>
      <w:r w:rsidR="000B339A">
        <w:rPr>
          <w:rFonts w:ascii="Arial Narrow" w:hAnsi="Arial Narrow"/>
          <w:color w:val="auto"/>
          <w:sz w:val="22"/>
          <w:szCs w:val="22"/>
        </w:rPr>
        <w:t>53 alin.(13) şi (14).</w:t>
      </w:r>
    </w:p>
    <w:p w:rsidR="000B339A"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În cadrul şedinţelor de repartizare, opţiunea fiecărui candidat se exprimă în scris, conform cererii tip şi se consemnează în procesul verbal al şedinţei, cu certificare prin semnătura solicitantului sau împuternicitului, acesta din urmă prezentând procura notarială în original. După consemnarea în procesul verbal a opţiunii făcute, comisia de organizare şi desfăşurare a concursului eliberează adresa de repartizare pe postul</w:t>
      </w:r>
      <w:r w:rsidR="000B339A">
        <w:rPr>
          <w:rFonts w:ascii="Arial Narrow" w:hAnsi="Arial Narrow"/>
          <w:color w:val="auto"/>
          <w:sz w:val="22"/>
          <w:szCs w:val="22"/>
        </w:rPr>
        <w:t xml:space="preserve"> didactic/catedra solicitat(ă).</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În cazul în care candidatul nu este prezent personal sau printr-un împuternicit la şedinţa de repartizare, cererea acestuia nu se soluţionează.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(3) Repartizarea candidaţilor se realizează în baza datelor existente în sistemul informatizat, în ordine, astfel :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a) repartizarea candidaţilor care au obţinut media de repartizare minimum 7 (şapte), conform art. 53 alin. (8), pe posturi didactice/catedre vacante publicate pentru angajare cu contract individual de muncă pe perioadă nedeterminată, la nivelul judeţului în care au susţinut proba practică sau inspecţia specială la clasă în profilul postului, indiferent de judeţul în care au susţinut proba scrisă, ierarhizați pe o listă unică, în ordinea descrescătoare a mediilor de repartizare, cu respectarea condiţiilor prezentei Metodologii; situaţiile excepţionale se soluţionează cu avizul Ministerului Educaţiei Naţionale;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b) repartizarea candidaţilor cu statut de cadre didactice titulare în învăţământul preuniversitar anterior înscrierii la concurs, care au obţinut media de repartizare minimum 7 (şapte), conform art. 53 alin. (8), pe posturi didactice/catedre vacante indiferent de viabilitatea acestora, la nivelul judeţului în care au susţinut proba practică sau inspecţia specială la clasă în profilul postului, indiferent de judeţul în care au susţinut proba scrisă, ierarhizați pe o listă unică, în ordinea descrescătoare a mediilor de repartizare, cu păstrarea statutului de cadru didactic titular şi cu respectarea condiţiilor prezentei Metodologii; situaţiile excepţionale se soluţionează cu avizul Ministerului Educaţiei Naţionale.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(4) În situaţia în care candidaţii care nu sunt titulari, repartizaţi pe posturi didactice/catedre vacante/rezervate, renunţă la opţiunea făcută sau nu se prezintă la posturile didactice/catedrele pe care au fost repartizaţi, se mai pot prezenta la o altă repartizare numai după repartizarea candidaţilor la nivel judeţean, înainte de atribuirea orelor în regim de cumul/plata cu ora, conform Calendarului. Situaţiile excepţionale se soluţionează cu avizul Ministerului Educaţiei Naţionale.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(5) Posturile didactice/catedrele vacante din mediul rural, publicate pentru concurs, cu menţiunea „contract M.E.N.”, se ocupă cu prioritate de absolvenţi ai instituţiilor de învăţământ superior care au contract pentru mediul rural încheiat cu </w:t>
      </w:r>
      <w:r w:rsidRPr="00DA7DA3">
        <w:rPr>
          <w:rFonts w:ascii="Arial Narrow" w:hAnsi="Arial Narrow"/>
          <w:color w:val="auto"/>
          <w:sz w:val="22"/>
          <w:szCs w:val="22"/>
        </w:rPr>
        <w:lastRenderedPageBreak/>
        <w:t xml:space="preserve">Ministerul Educaţiei Naţionale. Aceste posturi didactice/catedre îşi păstrează menţiunea şi pentru etapele ulterioare ale mobilităţii personalului didactic din învăţământul preuniversitar, conform Calendarului, în situaţia în care absolvenţii instituţiilor de învăţământ superior care au contract pentru mediul rural încheiat cu Ministerul Educaţiei Naţionale obţin minimum media la concurs, 5 (cinci) conform art. 53 alin. (9); situaţiile excepţionale se soluţionează cu avizul Ministerului Educaţiei Naţionale.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(6) Pentru ocuparea posturilor didactice/catedrelor publicate pentru concurs care necesită probă practică/orală candidaţii trebuie să fi promovat aceasta probă. Pentru ocuparea posturilor didactice/catedrelor publicate pentru concurs care necesită atestate/avize suplimentare candidaţii trebuie să posede atestatele/avizele necesare, anexate la cererea de înscriere în perioada de înscriere/validare a înscrierii conform Calendarului. Excepție fac avizele eliberate de conducerile unităţilor de învăţământ particular, pentru ocuparea posturilor didactice/catedrelor vacante/rezervate din aceste unităţi de învăţământ care pot fi prezentate şi în timpul şedinţelor de repartizare. </w:t>
      </w:r>
    </w:p>
    <w:p w:rsidR="000B339A"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(7) În învăţământul particular, validarea concursurilor şi angajarea pe post se fac de către conducerea unităţii de învăţământ particular şi se comunică, în scris, inspectoratului şcolar.</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 </w:t>
      </w:r>
    </w:p>
    <w:p w:rsidR="000B339A" w:rsidRDefault="000B339A" w:rsidP="00DA7DA3">
      <w:pPr>
        <w:pStyle w:val="Default"/>
        <w:jc w:val="both"/>
        <w:rPr>
          <w:rFonts w:ascii="Arial Narrow" w:hAnsi="Arial Narrow"/>
          <w:color w:val="auto"/>
          <w:sz w:val="22"/>
          <w:szCs w:val="22"/>
        </w:rPr>
      </w:pPr>
      <w:r w:rsidRPr="000B339A">
        <w:rPr>
          <w:rFonts w:ascii="Arial Narrow" w:hAnsi="Arial Narrow"/>
          <w:color w:val="auto"/>
          <w:sz w:val="22"/>
          <w:szCs w:val="22"/>
          <w:highlight w:val="yellow"/>
        </w:rPr>
        <w:t>Art. 67</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(1) În baza situaţiei privind repartizarea candidaţilor, transmisă inspectoratului şcolar de către comisia judeţeană/municipiului Bucureşti de organizare şi desfăşurare a concursului, inspectorul şcolar general emite decizia de repartizare, începând cu 1 septembrie 2018. </w:t>
      </w:r>
    </w:p>
    <w:p w:rsidR="000B339A" w:rsidRDefault="00DA7DA3" w:rsidP="000B339A">
      <w:pPr>
        <w:pStyle w:val="Default"/>
        <w:jc w:val="both"/>
        <w:rPr>
          <w:rFonts w:ascii="Arial Narrow" w:hAnsi="Arial Narrow"/>
          <w:color w:val="auto"/>
          <w:sz w:val="22"/>
          <w:szCs w:val="22"/>
        </w:rPr>
      </w:pPr>
      <w:r w:rsidRPr="00DA7DA3">
        <w:rPr>
          <w:rFonts w:ascii="Arial Narrow" w:hAnsi="Arial Narrow"/>
          <w:color w:val="auto"/>
          <w:sz w:val="22"/>
          <w:szCs w:val="22"/>
        </w:rPr>
        <w:t>(2) În baza deciziei de repartizare, semnată de inspectorul şcolar general, directorul unităţii de învăţământ încheie, până la data de 31 august 2018, cu candidaţii repartizaţi contracte individuale de muncă pe perioadă nedeterminată sau determinată, după caz, începând cu 1 septembrie 2018, după cum urmează:</w:t>
      </w:r>
    </w:p>
    <w:p w:rsidR="00DA7DA3" w:rsidRPr="00DA7DA3" w:rsidRDefault="00DA7DA3" w:rsidP="000B339A">
      <w:pPr>
        <w:pStyle w:val="Default"/>
        <w:jc w:val="both"/>
        <w:rPr>
          <w:rFonts w:ascii="Arial Narrow" w:hAnsi="Arial Narrow"/>
          <w:color w:val="auto"/>
          <w:sz w:val="22"/>
          <w:szCs w:val="22"/>
        </w:rPr>
      </w:pPr>
      <w:r w:rsidRPr="00DA7DA3">
        <w:rPr>
          <w:rFonts w:ascii="Arial Narrow" w:hAnsi="Arial Narrow"/>
          <w:color w:val="auto"/>
          <w:sz w:val="22"/>
          <w:szCs w:val="22"/>
        </w:rPr>
        <w:t xml:space="preserve">a) contract individual de muncă pe perioadă nedeterminată, pentru candidaţii repartizaţi pe posturi didactice/catedre vacante pentru angajare pe perioadă nedeterminată care au dobândit definitivarea în învăţământ şi cu candidaţii cu statut de cadre didactice titulare în învăţământul preuniversitar anterior înscrierii la concurs repartizaţi conform prevederilor art. 66 alin. (3) lit. b).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b) contract individual de muncă pe perioadă determinată, pentru candidaţii repartizaţi pe posturi didactice/catedre vacante/rezervate şi care nu au dobândit definitivarea în învăţământ, indiferent de statutul postului pe care au fost repartizaţi;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c) contract individual de muncă pe perioadă determinată pentru candidaţii repartizaţi pe posturi vacante/rezervate pentru angajare pe perioadă determinată.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(3) Pentru candidaţii care nu au dobândit definitivarea în învăţământ repartizaţi pe posturi didactice/catedre vacante publicate pentru angajare pe perioadă nedeterminată, consiliul/consiliile de administraţie al/ale unităţii/unităţilor de învăţământ la care au fost repartizaţi modifică durata contractului individual de muncă din perioadă determinată în perioadă nedeterminată, în situaţia în care acești candidaţi promovează în termen de cel mult 6 ani de la ocuparea postului didactic/catedrei vacant(e) examenul pentru definitivarea în învăţământ.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(4) Candidaţii repartizaţi au obligaţia de a se prezenta la post/catedră până cel târziu la data de 31 august 2018, în vederea încheierii contractului individual de muncă. În cazul neprezentării la post în termen de maximum 3 (trei) zile, de la data de 31 august 2018, pentru încheierea contractului individual de muncă, se revocă repartizarea. Sunt exceptate situaţiile de neprezentare la post din motive neimputabile candidaţilor: motive medicale, calamități naturale etc., care pot fi justificate cu documente. </w:t>
      </w:r>
    </w:p>
    <w:p w:rsidR="000B339A" w:rsidRDefault="000B339A" w:rsidP="00DA7DA3">
      <w:pPr>
        <w:pStyle w:val="Default"/>
        <w:jc w:val="both"/>
        <w:rPr>
          <w:rFonts w:ascii="Arial Narrow" w:hAnsi="Arial Narrow"/>
          <w:color w:val="auto"/>
          <w:sz w:val="22"/>
          <w:szCs w:val="22"/>
        </w:rPr>
      </w:pPr>
    </w:p>
    <w:p w:rsidR="000B339A" w:rsidRDefault="00DA7DA3" w:rsidP="00DA7DA3">
      <w:pPr>
        <w:pStyle w:val="Default"/>
        <w:jc w:val="both"/>
        <w:rPr>
          <w:rFonts w:ascii="Arial Narrow" w:hAnsi="Arial Narrow"/>
          <w:color w:val="auto"/>
          <w:sz w:val="22"/>
          <w:szCs w:val="22"/>
        </w:rPr>
      </w:pPr>
      <w:r w:rsidRPr="000B339A">
        <w:rPr>
          <w:rFonts w:ascii="Arial Narrow" w:hAnsi="Arial Narrow"/>
          <w:color w:val="auto"/>
          <w:sz w:val="22"/>
          <w:szCs w:val="22"/>
          <w:highlight w:val="yellow"/>
        </w:rPr>
        <w:t>Art. 68</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(1) Directorul unităţii de învăţământ transmite inspectoratului şcolar lista posturilor didactice/catedrelor rămase vacante/rezervate şi lista candidaţilor care s-au prezentat la post pentru încheierea contractului individual de muncă.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(2) Candidaţii rămaşi nerepartizaţi se repartizează în şedinţele de repartizare organizate ulterior la nivel judeţean/al municipiului Bucureşti, conform prevederilor prezentei Metodologii.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(3) Posturile didactice/catedrele vacante/rezervate rămase neocupate, după operațiunile prevăzute la art. 66-67, se ocupă în etapele ulterioare ale mobilităţii personalului didactic, în condiţiile prezentei Metodologii. </w:t>
      </w:r>
    </w:p>
    <w:p w:rsidR="000B339A" w:rsidRDefault="000B339A" w:rsidP="00DA7DA3">
      <w:pPr>
        <w:pStyle w:val="Default"/>
        <w:jc w:val="both"/>
        <w:rPr>
          <w:rFonts w:ascii="Arial Narrow" w:hAnsi="Arial Narrow"/>
          <w:b/>
          <w:bCs/>
          <w:color w:val="auto"/>
          <w:sz w:val="22"/>
          <w:szCs w:val="22"/>
        </w:rPr>
      </w:pPr>
    </w:p>
    <w:p w:rsidR="00DA7DA3" w:rsidRPr="00DA7DA3" w:rsidRDefault="00DA7DA3" w:rsidP="000B339A">
      <w:pPr>
        <w:pStyle w:val="Default"/>
        <w:jc w:val="center"/>
        <w:rPr>
          <w:rFonts w:ascii="Arial Narrow" w:hAnsi="Arial Narrow"/>
          <w:color w:val="auto"/>
          <w:sz w:val="22"/>
          <w:szCs w:val="22"/>
        </w:rPr>
      </w:pPr>
      <w:r w:rsidRPr="00DA7DA3">
        <w:rPr>
          <w:rFonts w:ascii="Arial Narrow" w:hAnsi="Arial Narrow"/>
          <w:b/>
          <w:bCs/>
          <w:color w:val="auto"/>
          <w:sz w:val="22"/>
          <w:szCs w:val="22"/>
        </w:rPr>
        <w:t>Secţiunea a VI-a</w:t>
      </w:r>
    </w:p>
    <w:p w:rsidR="00DA7DA3" w:rsidRPr="00DA7DA3" w:rsidRDefault="00DA7DA3" w:rsidP="000B339A">
      <w:pPr>
        <w:pStyle w:val="Default"/>
        <w:jc w:val="center"/>
        <w:rPr>
          <w:rFonts w:ascii="Arial Narrow" w:hAnsi="Arial Narrow"/>
          <w:color w:val="auto"/>
          <w:sz w:val="22"/>
          <w:szCs w:val="22"/>
        </w:rPr>
      </w:pPr>
      <w:r w:rsidRPr="00DA7DA3">
        <w:rPr>
          <w:rFonts w:ascii="Arial Narrow" w:hAnsi="Arial Narrow"/>
          <w:b/>
          <w:bCs/>
          <w:color w:val="auto"/>
          <w:sz w:val="22"/>
          <w:szCs w:val="22"/>
        </w:rPr>
        <w:t>Dispoziţii finale privind organizarea şi desfăşurarea concursului</w:t>
      </w:r>
    </w:p>
    <w:p w:rsidR="000B339A" w:rsidRDefault="000B339A" w:rsidP="00DA7DA3">
      <w:pPr>
        <w:pStyle w:val="Default"/>
        <w:jc w:val="both"/>
        <w:rPr>
          <w:rFonts w:ascii="Arial Narrow" w:hAnsi="Arial Narrow"/>
          <w:color w:val="auto"/>
          <w:sz w:val="22"/>
          <w:szCs w:val="22"/>
        </w:rPr>
      </w:pPr>
    </w:p>
    <w:p w:rsidR="000B339A" w:rsidRDefault="000B339A" w:rsidP="00DA7DA3">
      <w:pPr>
        <w:pStyle w:val="Default"/>
        <w:jc w:val="both"/>
        <w:rPr>
          <w:rFonts w:ascii="Arial Narrow" w:hAnsi="Arial Narrow"/>
          <w:color w:val="auto"/>
          <w:sz w:val="22"/>
          <w:szCs w:val="22"/>
        </w:rPr>
      </w:pPr>
      <w:r w:rsidRPr="000B339A">
        <w:rPr>
          <w:rFonts w:ascii="Arial Narrow" w:hAnsi="Arial Narrow"/>
          <w:color w:val="auto"/>
          <w:sz w:val="22"/>
          <w:szCs w:val="22"/>
          <w:highlight w:val="yellow"/>
        </w:rPr>
        <w:t>Art. 69</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Cheltuielile pentru lucrările concursului naţional de ocupare a posturilor didactice/catedrelor vacante/rezervate în învăţământul preuniversitar se asigură de la bugetul de stat, prin bugetul Ministerului Educaţiei Naţionale, conform art. 111 alin. (1) lit. d) din Legea nr. 1/2011 cu modificările şi completările ulterioare. Salarizarea cadrelor didactice care fac parte din comisiile de concurs se realizează conform prevederilor legale în vigoare. </w:t>
      </w:r>
    </w:p>
    <w:p w:rsidR="000B339A" w:rsidRDefault="00DA7DA3" w:rsidP="00DA7DA3">
      <w:pPr>
        <w:pStyle w:val="Default"/>
        <w:jc w:val="both"/>
        <w:rPr>
          <w:rFonts w:ascii="Arial Narrow" w:hAnsi="Arial Narrow"/>
          <w:color w:val="auto"/>
          <w:sz w:val="22"/>
          <w:szCs w:val="22"/>
        </w:rPr>
      </w:pPr>
      <w:r w:rsidRPr="000B339A">
        <w:rPr>
          <w:rFonts w:ascii="Arial Narrow" w:hAnsi="Arial Narrow"/>
          <w:color w:val="auto"/>
          <w:sz w:val="22"/>
          <w:szCs w:val="22"/>
          <w:highlight w:val="yellow"/>
        </w:rPr>
        <w:lastRenderedPageBreak/>
        <w:t>Art. 70</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(1) Membrii comisiilor de organizare şi desfăşurare a concursului, ai comisiilor de organizare şi desfăşurare a probelor practice/orale sau a inspecţiei speciale la clasă, ai comisiilor de evaluare a lucrărilor şi ai comisiilor de soluţionare a contestaţiilor nu pot avea în rândul candidaţilor rude sau afini până la gradul IV inclusiv. Membrii comisiilor semnează, în acest sens, câte o declaraţie pe proprie răspundere. Declaraţiile sunt predate preşedintelui comisiei şi se păstrează la inspectoratul şcolar. </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(2) La organizarea şi desfăşurarea concursului nu pot participa persoanele care concurează sau care au în rândul candidaţilor rude sau afini până la gradul IV inclusiv. </w:t>
      </w:r>
    </w:p>
    <w:p w:rsidR="000B339A" w:rsidRDefault="000B339A" w:rsidP="00DA7DA3">
      <w:pPr>
        <w:pStyle w:val="Default"/>
        <w:jc w:val="both"/>
        <w:rPr>
          <w:rFonts w:ascii="Arial Narrow" w:hAnsi="Arial Narrow"/>
          <w:color w:val="auto"/>
          <w:sz w:val="22"/>
          <w:szCs w:val="22"/>
        </w:rPr>
      </w:pPr>
    </w:p>
    <w:p w:rsidR="000B339A" w:rsidRDefault="00DA7DA3" w:rsidP="00DA7DA3">
      <w:pPr>
        <w:pStyle w:val="Default"/>
        <w:jc w:val="both"/>
        <w:rPr>
          <w:rFonts w:ascii="Arial Narrow" w:hAnsi="Arial Narrow"/>
          <w:color w:val="auto"/>
          <w:sz w:val="22"/>
          <w:szCs w:val="22"/>
        </w:rPr>
      </w:pPr>
      <w:r w:rsidRPr="000B339A">
        <w:rPr>
          <w:rFonts w:ascii="Arial Narrow" w:hAnsi="Arial Narrow"/>
          <w:color w:val="auto"/>
          <w:sz w:val="22"/>
          <w:szCs w:val="22"/>
          <w:highlight w:val="yellow"/>
        </w:rPr>
        <w:t>Art. 71</w:t>
      </w:r>
    </w:p>
    <w:p w:rsidR="000B339A"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(1) Nerespectarea Procedurii specifice de desfăşurare a probei scrise şi de sigilare şi securizare a lucrărilor scrise, înscrierea numelui candidaţilor sau a altor nume proprii care nu au legătură cu cerinţele subiectului în afara spațiului care se sigilează, precum şi orice alte semne distinctive pe foile tipizate, destinate lucrărilor scrise, determină anularea lucrărilor scrise.</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 </w:t>
      </w:r>
    </w:p>
    <w:p w:rsidR="000B339A" w:rsidRDefault="00DA7DA3" w:rsidP="00DA7DA3">
      <w:pPr>
        <w:pStyle w:val="Default"/>
        <w:jc w:val="both"/>
        <w:rPr>
          <w:rFonts w:ascii="Arial Narrow" w:hAnsi="Arial Narrow"/>
          <w:color w:val="auto"/>
          <w:sz w:val="22"/>
          <w:szCs w:val="22"/>
        </w:rPr>
      </w:pPr>
      <w:r w:rsidRPr="000B339A">
        <w:rPr>
          <w:rFonts w:ascii="Arial Narrow" w:hAnsi="Arial Narrow"/>
          <w:color w:val="auto"/>
          <w:sz w:val="22"/>
          <w:szCs w:val="22"/>
          <w:highlight w:val="yellow"/>
        </w:rPr>
        <w:t>Art. 72</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(1) Lucrările scrise şi borderourile de corectare se păstrează în arhiva unităţilor de învăţământ în care s-au organizat centre de concurs/evaluare şi soluţionare a contestaţiilor, timp de minimum 3 (trei) ani, iar celelalte documente, conform normativelor în vigoare. </w:t>
      </w:r>
    </w:p>
    <w:p w:rsidR="000B339A"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(2) Dosarele de înscriere ale candidaţilor se păstrează în arhiva inspectoratelor şcolare timp de minimum 6 (şase) ani.</w:t>
      </w:r>
    </w:p>
    <w:p w:rsidR="00DA7DA3" w:rsidRPr="00DA7DA3" w:rsidRDefault="00DA7DA3" w:rsidP="00DA7DA3">
      <w:pPr>
        <w:pStyle w:val="Default"/>
        <w:jc w:val="both"/>
        <w:rPr>
          <w:rFonts w:ascii="Arial Narrow" w:hAnsi="Arial Narrow"/>
          <w:color w:val="auto"/>
          <w:sz w:val="22"/>
          <w:szCs w:val="22"/>
        </w:rPr>
      </w:pPr>
      <w:r w:rsidRPr="00DA7DA3">
        <w:rPr>
          <w:rFonts w:ascii="Arial Narrow" w:hAnsi="Arial Narrow"/>
          <w:color w:val="auto"/>
          <w:sz w:val="22"/>
          <w:szCs w:val="22"/>
        </w:rPr>
        <w:t xml:space="preserve"> </w:t>
      </w:r>
    </w:p>
    <w:p w:rsidR="000B339A" w:rsidRDefault="000B339A" w:rsidP="000B339A">
      <w:pPr>
        <w:spacing w:after="0"/>
        <w:jc w:val="both"/>
        <w:rPr>
          <w:rFonts w:ascii="Arial Narrow" w:hAnsi="Arial Narrow"/>
        </w:rPr>
      </w:pPr>
      <w:r w:rsidRPr="000B339A">
        <w:rPr>
          <w:rFonts w:ascii="Arial Narrow" w:hAnsi="Arial Narrow"/>
          <w:highlight w:val="yellow"/>
        </w:rPr>
        <w:t>Art. 73</w:t>
      </w:r>
    </w:p>
    <w:p w:rsidR="00DA7DA3" w:rsidRPr="00DA7DA3" w:rsidRDefault="00DA7DA3" w:rsidP="00DA7DA3">
      <w:pPr>
        <w:jc w:val="both"/>
        <w:rPr>
          <w:rFonts w:ascii="Arial Narrow" w:hAnsi="Arial Narrow"/>
        </w:rPr>
      </w:pPr>
      <w:r w:rsidRPr="00DA7DA3">
        <w:rPr>
          <w:rFonts w:ascii="Arial Narrow" w:hAnsi="Arial Narrow"/>
        </w:rPr>
        <w:t>Preşedinţii comisiilor judeţene/a municipiului Bucureşti de organizare şi desfăşurare a concursului, ai comisiilor de evaluare a lucrărilor şi ai comisiilor de soluţionare a contestaţiilor, precum şi directorii unităţilor de învăţământ sunt direct răspunzători de respectarea prezentei Metodologii, de corectitudinea desfăşurării concursului naţional pentru ocuparea posturilor didactice/catedrelor vacante/rezervate în învăţământul preuniversitar şi de ocuparea posturilor didactice/catedrelor de către candidaţii cu studii corespunzătoare postului/catedrei, conform prevederilor legale în vigoare.</w:t>
      </w:r>
    </w:p>
    <w:sectPr w:rsidR="00DA7DA3" w:rsidRPr="00DA7DA3" w:rsidSect="00DA7DA3">
      <w:footerReference w:type="default" r:id="rId8"/>
      <w:pgSz w:w="11906" w:h="16838"/>
      <w:pgMar w:top="851" w:right="56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57C" w:rsidRDefault="0023357C" w:rsidP="00DA7DA3">
      <w:pPr>
        <w:spacing w:after="0" w:line="240" w:lineRule="auto"/>
      </w:pPr>
      <w:r>
        <w:separator/>
      </w:r>
    </w:p>
  </w:endnote>
  <w:endnote w:type="continuationSeparator" w:id="0">
    <w:p w:rsidR="0023357C" w:rsidRDefault="0023357C" w:rsidP="00DA7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88011"/>
      <w:docPartObj>
        <w:docPartGallery w:val="Page Numbers (Bottom of Page)"/>
        <w:docPartUnique/>
      </w:docPartObj>
    </w:sdtPr>
    <w:sdtEndPr/>
    <w:sdtContent>
      <w:p w:rsidR="00DA7DA3" w:rsidRDefault="00DA7DA3">
        <w:pPr>
          <w:pStyle w:val="Footer"/>
          <w:jc w:val="center"/>
        </w:pPr>
        <w:r>
          <w:fldChar w:fldCharType="begin"/>
        </w:r>
        <w:r>
          <w:instrText>PAGE   \* MERGEFORMAT</w:instrText>
        </w:r>
        <w:r>
          <w:fldChar w:fldCharType="separate"/>
        </w:r>
        <w:r w:rsidR="00F778AB">
          <w:rPr>
            <w:noProof/>
          </w:rPr>
          <w:t>1</w:t>
        </w:r>
        <w:r>
          <w:fldChar w:fldCharType="end"/>
        </w:r>
      </w:p>
    </w:sdtContent>
  </w:sdt>
  <w:p w:rsidR="00DA7DA3" w:rsidRDefault="00DA7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57C" w:rsidRDefault="0023357C" w:rsidP="00DA7DA3">
      <w:pPr>
        <w:spacing w:after="0" w:line="240" w:lineRule="auto"/>
      </w:pPr>
      <w:r>
        <w:separator/>
      </w:r>
    </w:p>
  </w:footnote>
  <w:footnote w:type="continuationSeparator" w:id="0">
    <w:p w:rsidR="0023357C" w:rsidRDefault="0023357C" w:rsidP="00DA7D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B8340"/>
    <w:multiLevelType w:val="hybridMultilevel"/>
    <w:tmpl w:val="5BE3F4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C24"/>
    <w:rsid w:val="000B339A"/>
    <w:rsid w:val="0023357C"/>
    <w:rsid w:val="00374D6E"/>
    <w:rsid w:val="004A32ED"/>
    <w:rsid w:val="00677A85"/>
    <w:rsid w:val="009A7CF0"/>
    <w:rsid w:val="009B2AAF"/>
    <w:rsid w:val="00A6558C"/>
    <w:rsid w:val="00C46F1E"/>
    <w:rsid w:val="00D72C24"/>
    <w:rsid w:val="00DA7DA3"/>
    <w:rsid w:val="00F669E4"/>
    <w:rsid w:val="00F778AB"/>
    <w:rsid w:val="00FE2B7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9E4"/>
    <w:rPr>
      <w:rFonts w:ascii="Tahoma" w:hAnsi="Tahoma" w:cs="Tahoma"/>
      <w:sz w:val="16"/>
      <w:szCs w:val="16"/>
    </w:rPr>
  </w:style>
  <w:style w:type="paragraph" w:customStyle="1" w:styleId="Default">
    <w:name w:val="Default"/>
    <w:rsid w:val="00DA7DA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A7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DA3"/>
  </w:style>
  <w:style w:type="paragraph" w:styleId="Footer">
    <w:name w:val="footer"/>
    <w:basedOn w:val="Normal"/>
    <w:link w:val="FooterChar"/>
    <w:uiPriority w:val="99"/>
    <w:unhideWhenUsed/>
    <w:rsid w:val="00DA7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D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9E4"/>
    <w:rPr>
      <w:rFonts w:ascii="Tahoma" w:hAnsi="Tahoma" w:cs="Tahoma"/>
      <w:sz w:val="16"/>
      <w:szCs w:val="16"/>
    </w:rPr>
  </w:style>
  <w:style w:type="paragraph" w:customStyle="1" w:styleId="Default">
    <w:name w:val="Default"/>
    <w:rsid w:val="00DA7DA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A7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DA3"/>
  </w:style>
  <w:style w:type="paragraph" w:styleId="Footer">
    <w:name w:val="footer"/>
    <w:basedOn w:val="Normal"/>
    <w:link w:val="FooterChar"/>
    <w:uiPriority w:val="99"/>
    <w:unhideWhenUsed/>
    <w:rsid w:val="00DA7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7692</Words>
  <Characters>43845</Characters>
  <Application>Microsoft Office Word</Application>
  <DocSecurity>0</DocSecurity>
  <Lines>365</Lines>
  <Paragraphs>102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extras Metodologie</vt:lpstr>
      <vt:lpstr/>
    </vt:vector>
  </TitlesOfParts>
  <Company/>
  <LinksUpToDate>false</LinksUpToDate>
  <CharactersWithSpaces>51435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extras Metodologie</dc:title>
  <dc:creator>Costel Negucioiu</dc:creator>
  <cp:keywords>TIT 2018</cp:keywords>
  <cp:lastModifiedBy>Cami</cp:lastModifiedBy>
  <cp:revision>2</cp:revision>
  <dcterms:created xsi:type="dcterms:W3CDTF">2018-04-11T09:39:00Z</dcterms:created>
  <dcterms:modified xsi:type="dcterms:W3CDTF">2018-04-11T09:39:00Z</dcterms:modified>
</cp:coreProperties>
</file>