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default"/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EXTRAS DIN METODOLOGIA-CADRU DE MOBILITATE PT. ANUL ȘCOLAR 2016-2017, aprobată prin OMECS nr. 5559/2015</w:t>
      </w:r>
    </w:p>
    <w:p>
      <w:pPr>
        <w:rPr>
          <w:rFonts w:hint="default"/>
          <w:b/>
          <w:bCs/>
          <w:sz w:val="24"/>
          <w:szCs w:val="24"/>
        </w:rPr>
      </w:pPr>
    </w:p>
    <w:p>
      <w:pPr>
        <w:rPr>
          <w:rFonts w:hint="default"/>
          <w:b/>
          <w:bCs/>
          <w:i/>
          <w:i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 xml:space="preserve">Art. 90 </w:t>
      </w:r>
      <w:r>
        <w:rPr>
          <w:rFonts w:hint="default"/>
          <w:sz w:val="24"/>
          <w:szCs w:val="24"/>
        </w:rPr>
        <w:t>(1) Repartizarea candidaţilor cu studii corespunzătoare postului, după etapa de detaşare a personalului didactic titular, pe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perioadă determinată la nivel judeţean/nivelul municipiului Bucureşti, în baza datelor existente în sistemul informatizat, se realizează în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şedinţă publică, organizată de comisia de mobilitate a personalului didactic din învăţământul preuniversitar, în perioada prevăzută de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 xml:space="preserve">Calendar, </w:t>
      </w:r>
      <w:r>
        <w:rPr>
          <w:rFonts w:hint="default"/>
          <w:b/>
          <w:bCs/>
          <w:i/>
          <w:iCs/>
          <w:sz w:val="24"/>
          <w:szCs w:val="24"/>
        </w:rPr>
        <w:t>în ordine, astfel: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a) candidaţi cu media de repartizare minimum 7 (șapte) la concursul din sesiunea 2016, conform art. 61 alin. (9), în vederea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încheierii unui contract individual de muncă pe perioadă determinată, la nivelul judeţului în care au susţinut atât proba practică sau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inspecţia specială la clasă în profilul postului, cât şi proba scrisă ori în alte judeţe în care au susţinut proba practică sau inspecţia specială la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clasă în profilul postului, în ordinea descrescătoare a mediilor de repartizare, cu respectarea prevederilor prezentei Metodologii;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b) candidaţi care beneficiază de prelungirea duratei contractului individual de muncă pe perioadă determinată în anul şcolar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2016-2017;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c) candidaţi cu media de repartizare minimum 5 (cinci) la concursul naţional din sesiunea 2016, conform art. 61 alin. (9), în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vederea încheierii unui contract individual de muncă pe perioadă determinată, la nivelul judeţului în care au susţinut atât proba practică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sau inspecţia specială la clasă în profilul postului, cât şi proba scrisă ori în alte judeţe în care au susţinut proba practică sau inspecţia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specială la clasă în profilul postului, în ordinea descrescătoare a mediilor de repartizare, cu respectarea prevederilor prezentei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Metodologii.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d) candidaţi rămaşi nerepartizaţi după concursul naţional din sesiunea 2016, cu media de repartizare minimum 5 (cinci), conform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art. 61 alin. (9), care au susţinut atât inspecţiile speciale la clasă/probele practice, cât şi proba scrisă în cadrul concursului în alte judeţe, în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ordinea descrescătoare a mediilor de repartizare, cu respectarea prezentei Metodologii;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e) candidaţi care au participat la concursuri de titularizare din 2015 şi/sau 2014 în judeţul/municipiul Bucureşti în care solicită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postul/catedra vacant(ă) şi au obţinut cel puţin media 5 (cinci), ierarhizaţi pe o listă unică, în ordinea descrescătoare a mediilor de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repartizare;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f) candidaţi care au participat la concursuri de titularizare din 2015 şi/sau 2014 în alte judeţe şi au obţinut cel puţin media 5(cinci), ierarhizaţi pe o listă unică, în ordinea descrescătoare a mediilor de repartizare;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g) candidaţi rămaşi nerepartizaţi după concursul naţional din sesiunea 2016, care au susţinut proba scrisă în profilul postului în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judeţul/municipiul Bucureşti şi proba practică/orală în profilul postului conform art. 89 alin. (4), în ordinea descrescătoare a notelor;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h) candidaţi rămaşi nerepartizaţi după concursul naţional din sesiunea 2016, care au susţinut proba scrisă în profilul postului în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alte judeţe şi proba practică/orală în profilul postului conform art. 89 alin. (4), în ordinea descrescătoare a mediilor de repartizare;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i) candidaţi care au participat la concursuri de titularizare din 2015 şi/sau 2014 în judeţul/municipiul Bucureşti în care solicită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postul/catedra vacant(ă) şi au obţinut cel puţin nota 5,00 (cinci) la proba scrisă în profilul postului din iulie 2015 şi/sau iulie 2014 şi proba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practică/orală în profilul postului conform art. 89 alin. (4), ierarhizaţi pe o listă unică, în ordinea descrescătoare a mediilor de repartizare,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j) candidaţi care au participat la concursuri de titularizare din 2015 şi/sau 2014 în alte judeţe şi au obţinut cel puţin nota 5,00(cinci) la proba scrisă în profilul postului din iulie 2014 şi/sau iulie 2015 şi proba practică/orală în profilul conform art. 89 alin. (4),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ierarhizaţi pe o listă unică, în ordinea descrescătoare a mediilor de repartizare.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k) candidaţi cu a doua specializare, alta decât aceea la care au participat la concursul naţional din sesiunea 2016 în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judeţul/municipiul Bucureşti în care solicită postul/catedra vacant(ă) şi care au obţinut cel puţin media 5 (cinci), conform art. 61 alin. (9),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în ordinea descrescătoare a mediilor de repartizare;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l) candidaţi cu a doua specializare, alta decât aceea la care au participat la concursuri de titularizare din 2015 şi/sau 2014 în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judeţul/municipiul Bucureşti în care solicită postul/catedra vacant(ă) şi care au obţinut cel puţin media 5 (cinci), ierarhizaţi pe o listă unică,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în ordinea descrescătoare a mediilor de repartizare;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m) absolvenţi ai colegiilor universitare de institutori cu a doua specializare, care au participat concursul naţional din sesiunea 2016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şi au obţinut cel puţin media 5 (cinci), conform art. 61 alin. (9), ierarhizaţi pe o listă unică, în ordinea descrescătoare a mediilor de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repartizare, în judeţul/municipiul Bucureşti în care solicită postul didactic/catedra vacant(ă) în a doua specializare: limbă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modernă/maternă, educaţie plastică, educaţie muzicală, educaţie fizică, religie, posturi în specialitate din palatele şi cluburile copiilor şi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elevilor;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47n) absolvenţi ai colegiilor universitare de institutori cu a doua specializare, care au participat la concursuri de titularizare din 2015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şi/sau 2014 şi au obţinut cel puţin media 5 (cinci), ierarhizaţi pe o listă unică, în ordinea descrescătoare a mediilor de repartizare, în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judeţul/municipiul Bucureşti în care solicită postul didactic/catedra vacant(ă) în a doua specializare: limbă modernă/maternă, educaţie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plastică, educaţie muzicală, educaţie fizică, religie, posturi în specialitate din palatele şi cluburile copiilor şi elevilor;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o) candidaţi cu a doua specializare, alta decât aceea la care au participat la concursul naţional din sesiunea 2016 în alte judeţe şi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care au obţinut cel puţin media 5 (cinci), conform art. 61 alin. (9), în ordinea descrescătoare a mediilor de repartizare;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p) candidaţi cu a doua specializare, alta decât aceea la care au participat la concursuri de titularizare din 2015 şi/sau 2014 în alte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judeţe şi care au obţinut cel puţin media 5 (cinci), ierarhizați pe o listă unică, în ordinea descrescătoare a mediilor de repartizare;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q) absolvenţi ai colegiilor universitare de institutori cu a doua specializare, care au participat la concursul naţional din sesiunea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2016 şi au obţinut cel puţin media 5 (cinci), conform art. 61 alin. (9), ierarhizaţi pe o listă unică, în ordinea descrescătoare a mediilor de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repartizare, în alte judeţe şi care solicită postul didactic/catedra vacant(ă) în a doua specializare: limbă modernă/maternă, educaţie plastică,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educaţie muzicală, educaţie fizică, religie, posturi în specialitate din palatele şi cluburile copiilor şi elevilor;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r) absolvenţi ai colegiilor universitare de institutori cu a doua specializare, care au participat la concursuri de titularizare din 2015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şi/sau 2014 şi au obţinut cel puţin media 5 (cinci), ierarhizaţi pe o listă unică, în ordinea descrescătoare a mediilor de repartizare, în alte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judeţe şi care solicită postul didactic/catedra vacant(ă) în a doua specializare: limbă modernă/maternă, educaţie plastică, educaţie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muzicală, educaţie fizică, religie, posturi în specialitate din palatele şi cluburile copiilor şi elevilor;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s) candidați care au obținut cel puțin media 5 (cinci) la concursul de titularizare, sesiunea 2013 (minimum 5 atât la proba scrisă,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cât şi la proba practică sau inspecţia la clasă), care nu au mai participat ulterior la alte concursuri de titularizare sau care nu au obținut note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sub 5 (cinci) la proba scrisă în cadrul următoarelor concursuri de titularizare în specialitatea postului didactic/catedrei solicitat(e), în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ordinea descrescătoare a mediilor;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t) candidaților care au obținut cel puțin nota/media 7 (şapte) la concursurile de titularizare, sesiunile 2012, 2011 sau 2010 care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nu au mai participat ulterior la alte concursuri de titularizare sau care nu au obținut note sub 5 (cinci) la proba scrisă în cadrul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următoarelor concursuri de titularizare în specialitatea postului didactic/catedrei solicitat(e), ierarhizaţi pe o listă unică, în ordinea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descrescătoare a notelor/mediilor de repartizare.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u) candidaţi care au renunțat la posturile didactice/catedrele pe care au fost repartizaţi în etapele anterioare, în ordinea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descrescătoare a mediilor de repartizare.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(2) Repartizarea absolvenţilor cu diplomă ai colegiilor universitare de institutori cu a doua specializare, conform alin. (1) se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realizează numai pe catedre vacante/rezervate în specialitate din învăţământul primar sau gimnazial ori în palate şi cluburi ale copiilor şi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elevilor, cu salarizarea corespunzătoare funcţiei de institutor. Absolvenţii cu diplomă ai colegiilor universitare de institutori cu a doua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specializare repartizaţi în palate şi cluburi ale copiilor şi elevilor şi candidaţii calificaţi cu a doua specializare repartizaţi pe posturi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didactice care necesită probă practică/orală susţin la nivelul unităţii de învăţământ în care au fost repartizaţi, până la data începerii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cursurilor, o probă practică/orală specifică în profilul postului.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(3) Absolvenţii colegiilor universitare de institutori, cu durata studiilor de 3-4 ani pe a căror diplomă de absolvire nu este înscrisă şi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a doua specializare, dar au menţionată în foaia matricolă direcţia de studiu în a doua specializare: limba modernă/maternă, muzică, desen,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arte plastice sau educaţie fizică se asimilează următoarelor specializărilor cuprinse în Centralizator: „Institutori-O limbă străină”;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„Institutori (învăţământ primar)-O limbă străină”; „Institutori-Limba rromani”; „Institutori-Muzică”; ”Institutori-Desen”; „Institutori-Arte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plastice” sau „Institutori-Educaţie fizică” şi beneficiază de aceleaşi drepturi ca şi absolvenţii cu diplomă ai colegiilor universitare de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institutori cu a doua specializare, conform prezentei Metodologii.</w:t>
      </w:r>
    </w:p>
    <w:p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(4) La note/medii egale departajarea se face conform art. 61 alin. (13) şi (14).</w:t>
      </w:r>
    </w:p>
    <w:p>
      <w:pPr>
        <w:rPr>
          <w:sz w:val="24"/>
          <w:szCs w:val="24"/>
        </w:rPr>
      </w:pPr>
      <w:r>
        <w:rPr>
          <w:rFonts w:hint="default"/>
          <w:sz w:val="24"/>
          <w:szCs w:val="24"/>
        </w:rPr>
        <w:t>(5) Candidaţii care solicită post/catedră în baza rezultatelor obţinute la concursurile de titularizare din 2015, 2014, 2013, 2012,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2011 sau 2010 pot fi repartizaţi numai în condiţiile în care nu au obţinut notă sub 5 (cinci) la proba scrisă în cadrul următoarelor</w:t>
      </w:r>
      <w:r>
        <w:rPr>
          <w:rFonts w:hint="default"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>concursuri dde titularizare, în specialitatea postului/catedrei solicitat(e) sau dacă nu au mai participat la următoarele concursuri de</w:t>
      </w:r>
      <w:r>
        <w:rPr>
          <w:rFonts w:hint="default"/>
          <w:sz w:val="24"/>
          <w:szCs w:val="24"/>
        </w:rPr>
        <w:t xml:space="preserve"> </w:t>
      </w:r>
      <w:bookmarkStart w:id="0" w:name="_GoBack"/>
      <w:bookmarkEnd w:id="0"/>
      <w:r>
        <w:rPr>
          <w:rFonts w:hint="default"/>
          <w:sz w:val="24"/>
          <w:szCs w:val="24"/>
        </w:rPr>
        <w:t>titularizare.</w:t>
      </w:r>
    </w:p>
    <w:sectPr>
      <w:pgSz w:w="11850" w:h="16783"/>
      <w:pgMar w:top="1440" w:right="1440" w:bottom="1440" w:left="1440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803050406030204"/>
    <w:charset w:val="00"/>
    <w:family w:val="swiss"/>
    <w:pitch w:val="default"/>
    <w:sig w:usb0="E00002FF" w:usb1="4000045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imSun">
    <w:altName w:val="Arial Unicode MS"/>
    <w:panose1 w:val="02010600030101010101"/>
    <w:charset w:val="86"/>
    <w:family w:val="auto"/>
    <w:pitch w:val="default"/>
    <w:sig w:usb0="00000000" w:usb1="00000000" w:usb2="0000001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3F9E43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563F9E43"/>
    <w:rsid w:val="7DFB6CB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SimSun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212121"/>
      </a:dk1>
      <a:lt1>
        <a:sysClr val="window" lastClr="F3F3F3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 Community_10.1.0.5503_F1E327BC-269C-435d-A152-05C5408002CA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2016-08-25T08:35:00Z</dcterms:created>
  <dc:creator>utilizator</dc:creator>
  <cp:lastModifiedBy>utilizator</cp:lastModifiedBy>
  <dcterms:modified xsi:type="dcterms:W3CDTF">2016-08-25T08:53:09Z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1048-10.1.0.5503</vt:lpwstr>
  </property>
</Properties>
</file>