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Default ContentType="image/png" Extension="png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right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Comunicat de presă</w:t>
      </w:r>
    </w:p>
    <w:p>
      <w:pPr>
        <w:widowControl/>
        <w:wordWrap/>
        <w:adjustRightInd/>
        <w:snapToGrid/>
        <w:spacing w:before="0" w:after="0" w:line="276" w:lineRule="auto"/>
        <w:ind w:left="0" w:leftChars="0" w:right="0" w:firstLine="720" w:firstLineChars="0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În data de 28 noiembrie 2016</w:t>
      </w:r>
      <w:r>
        <w:rPr>
          <w:rFonts w:hint="default" w:ascii="Times New Roman" w:hAnsi="Times New Roman" w:cs="Times New Roman"/>
          <w:sz w:val="24"/>
          <w:szCs w:val="24"/>
          <w:lang/>
        </w:rPr>
        <w:t>,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</w:rPr>
        <w:t xml:space="preserve"> a avut loc la București festivitatea de premiere a elevilor care au obținut distincții la olimpiadele și concursurile internaționale pe discipline școlare și sportive 2016, a profesorilor/ antrenorilor care i-au pregătit și a unităților școlare de proveniență.</w:t>
      </w:r>
    </w:p>
    <w:p>
      <w:pPr>
        <w:widowControl/>
        <w:wordWrap/>
        <w:adjustRightInd/>
        <w:snapToGrid/>
        <w:spacing w:before="0" w:after="0" w:line="276" w:lineRule="auto"/>
        <w:ind w:left="0" w:leftChars="0" w:right="0" w:firstLine="720" w:firstLineChars="0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Din județul Hunedoara opt elevi se regăsesc pe lista premianților, după cum urmează:</w:t>
      </w:r>
    </w:p>
    <w:p>
      <w:pPr>
        <w:widowControl/>
        <w:wordWrap/>
        <w:adjustRightInd/>
        <w:snapToGrid/>
        <w:spacing w:before="0" w:after="0" w:line="276" w:lineRule="auto"/>
        <w:ind w:left="0" w:leftChars="0" w:right="0" w:firstLine="420" w:firstLineChars="0"/>
        <w:jc w:val="both"/>
        <w:textAlignment w:val="auto"/>
        <w:outlineLvl w:val="9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- discipline școlare:</w:t>
      </w:r>
    </w:p>
    <w:p>
      <w:pPr>
        <w:widowControl/>
        <w:numPr>
          <w:ilvl w:val="0"/>
          <w:numId w:val="1"/>
        </w:numPr>
        <w:wordWrap/>
        <w:adjustRightInd/>
        <w:snapToGrid/>
        <w:spacing w:before="0" w:after="0" w:line="276" w:lineRule="auto"/>
        <w:ind w:left="420" w:leftChars="0" w:right="0" w:firstLine="679" w:firstLineChars="283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Luana Mihaela IOVĂNESC (profesor îndrumător Carmen Lupescu) - Colegiul Național de Informatică „Traian Lalescu” Hunedoara - premiul II la Olimpiada Internațională de Lectură;</w:t>
      </w:r>
    </w:p>
    <w:p>
      <w:pPr>
        <w:widowControl/>
        <w:wordWrap/>
        <w:adjustRightInd/>
        <w:snapToGrid/>
        <w:spacing w:before="0" w:after="0" w:line="276" w:lineRule="auto"/>
        <w:ind w:left="0" w:leftChars="0" w:right="0" w:firstLine="218" w:firstLineChars="91"/>
        <w:jc w:val="both"/>
        <w:textAlignment w:val="auto"/>
        <w:outlineLvl w:val="9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- discipline sportive:</w:t>
      </w:r>
    </w:p>
    <w:p>
      <w:pPr>
        <w:widowControl/>
        <w:numPr>
          <w:ilvl w:val="0"/>
          <w:numId w:val="1"/>
        </w:numPr>
        <w:wordWrap/>
        <w:adjustRightInd/>
        <w:snapToGrid/>
        <w:spacing w:before="0" w:after="0" w:line="276" w:lineRule="auto"/>
        <w:ind w:left="420" w:leftChars="0" w:right="0" w:firstLine="679" w:firstLineChars="283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Raluca MERA (antrenor Dan ARDELEAN) - Colegiul Economic „Emanuil Gojdu” Hunedoara - locul V - natație;</w:t>
      </w:r>
    </w:p>
    <w:p>
      <w:pPr>
        <w:widowControl/>
        <w:numPr>
          <w:ilvl w:val="0"/>
          <w:numId w:val="1"/>
        </w:numPr>
        <w:wordWrap/>
        <w:adjustRightInd/>
        <w:snapToGrid/>
        <w:spacing w:before="0" w:after="0" w:line="276" w:lineRule="auto"/>
        <w:ind w:left="420" w:leftChars="0" w:right="0" w:firstLine="679" w:firstLineChars="283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Ioana CRIȘAN (antrenori Nicolae FORMINTE, Liliana COSMA, Florin COTUȚIU, Daniela NICOLAI, Remus NICOLAI, Ramona MICU) - Colegiul Național Sportiv „Cetate” Deva - locul II/Argint, locul III/Bronz, locul IV - gimnastică;</w:t>
      </w:r>
    </w:p>
    <w:p>
      <w:pPr>
        <w:widowControl/>
        <w:numPr>
          <w:ilvl w:val="0"/>
          <w:numId w:val="1"/>
        </w:numPr>
        <w:wordWrap/>
        <w:adjustRightInd/>
        <w:snapToGrid/>
        <w:spacing w:before="0" w:after="0" w:line="276" w:lineRule="auto"/>
        <w:ind w:left="420" w:leftChars="0" w:right="0" w:firstLine="679" w:firstLineChars="283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Carmen GHICIUC (antrenori Nicolae FORMINTE, Liliana COSMA, Florin COTUȚIU, Daniela NICOLAI, Remus NICOLAI, Ramona MICU) - Colegiul Național Sportiv „Cetate” Deva - locul II/Argint - gimnastică;</w:t>
      </w:r>
    </w:p>
    <w:p>
      <w:pPr>
        <w:widowControl/>
        <w:numPr>
          <w:ilvl w:val="0"/>
          <w:numId w:val="1"/>
        </w:numPr>
        <w:wordWrap/>
        <w:adjustRightInd/>
        <w:snapToGrid/>
        <w:spacing w:before="0" w:after="0" w:line="276" w:lineRule="auto"/>
        <w:ind w:left="420" w:leftChars="0" w:right="0" w:firstLine="679" w:firstLineChars="283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Carmen GLAVAN (antrenori Nicolae FORMINTE, Liliana COSMA, Florin COTUȚIU, Daniela NICOLAI, Remus NICOLAI, Ramona MICU) - Colegiul Național Sportiv „Cetate” Deva - locul II/Argint, locul IV, locul VI - gimnastică;</w:t>
      </w:r>
    </w:p>
    <w:p>
      <w:pPr>
        <w:widowControl/>
        <w:numPr>
          <w:ilvl w:val="0"/>
          <w:numId w:val="1"/>
        </w:numPr>
        <w:wordWrap/>
        <w:adjustRightInd/>
        <w:snapToGrid/>
        <w:spacing w:before="0" w:after="0" w:line="276" w:lineRule="auto"/>
        <w:ind w:left="420" w:leftChars="0" w:right="0" w:firstLine="679" w:firstLineChars="283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Anda BUTUC (antrenori Lucian SANDU, Adela POPA, Cristian MOLDOVAN, Lăcrămioara MOLDOVAN) - Colegiul Național Sportiv „Cetate” Deva - locul II/Argint, locul V - gimnastică;</w:t>
      </w:r>
    </w:p>
    <w:p>
      <w:pPr>
        <w:widowControl/>
        <w:numPr>
          <w:ilvl w:val="0"/>
          <w:numId w:val="1"/>
        </w:numPr>
        <w:wordWrap/>
        <w:adjustRightInd/>
        <w:snapToGrid/>
        <w:spacing w:before="0" w:after="0" w:line="276" w:lineRule="auto"/>
        <w:ind w:left="420" w:leftChars="0" w:right="0" w:firstLine="679" w:firstLineChars="283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Maria HOLBURA (antrenori Lucian SANDU, Adela POPA, Cristian MOLDOVAN, Lăcrămioara MOLDOVAN) - Colegiul Național Sportiv „Cetate” Deva - locul II/Argint, locul V - gimnastică;</w:t>
      </w:r>
    </w:p>
    <w:p>
      <w:pPr>
        <w:widowControl/>
        <w:numPr>
          <w:ilvl w:val="0"/>
          <w:numId w:val="1"/>
        </w:numPr>
        <w:wordWrap/>
        <w:adjustRightInd/>
        <w:snapToGrid/>
        <w:spacing w:before="0" w:after="0" w:line="276" w:lineRule="auto"/>
        <w:ind w:left="420" w:leftChars="0" w:right="0" w:firstLine="679" w:firstLineChars="283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Alin Mihai POPA (antrenor Mădălina Ionela SUSAN) - Colegiul Național Sportiv „Cetate” Deva - locul I/Aur, locul II/Argint, locul IV - gimnastică aerobică.</w:t>
      </w:r>
    </w:p>
    <w:p>
      <w:pPr>
        <w:widowControl/>
        <w:numPr>
          <w:numId w:val="0"/>
        </w:numPr>
        <w:wordWrap/>
        <w:adjustRightInd/>
        <w:snapToGrid/>
        <w:spacing w:before="0" w:after="0" w:line="276" w:lineRule="auto"/>
        <w:ind w:right="0" w:firstLine="720" w:firstLineChars="0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</w:p>
    <w:p>
      <w:pPr>
        <w:widowControl/>
        <w:numPr>
          <w:numId w:val="0"/>
        </w:numPr>
        <w:wordWrap/>
        <w:adjustRightInd/>
        <w:snapToGrid/>
        <w:spacing w:before="0" w:after="0" w:line="276" w:lineRule="auto"/>
        <w:ind w:right="0" w:firstLine="720" w:firstLineChars="0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Conducerea Inspectoratului Școlar Județean Hunedoara adresează felicitări pentru rezultatele de excepție elevilor, profesorilor și antrenorilor care i-au pregătit. Aceste performanțe ne onorează, reconfirmând valoarea învățământului hunedorean.</w:t>
      </w:r>
    </w:p>
    <w:p>
      <w:pPr>
        <w:widowControl/>
        <w:wordWrap/>
        <w:adjustRightInd/>
        <w:snapToGrid/>
        <w:spacing w:before="0" w:after="0" w:line="276" w:lineRule="auto"/>
        <w:ind w:left="0" w:leftChars="0" w:right="0"/>
        <w:jc w:val="both"/>
        <w:textAlignment w:val="auto"/>
        <w:outlineLvl w:val="9"/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</w:pPr>
    </w:p>
    <w:p>
      <w:pPr>
        <w:widowControl/>
        <w:wordWrap/>
        <w:adjustRightInd/>
        <w:snapToGrid/>
        <w:spacing w:before="0" w:after="0" w:line="276" w:lineRule="auto"/>
        <w:ind w:left="0" w:leftChars="0" w:right="0"/>
        <w:jc w:val="center"/>
        <w:textAlignment w:val="auto"/>
        <w:outlineLvl w:val="9"/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Inspector școlar general,</w:t>
      </w:r>
    </w:p>
    <w:p>
      <w:pPr>
        <w:widowControl/>
        <w:wordWrap/>
        <w:adjustRightInd/>
        <w:snapToGrid/>
        <w:spacing w:before="0" w:after="0" w:line="276" w:lineRule="auto"/>
        <w:ind w:left="0" w:leftChars="0" w:right="0"/>
        <w:jc w:val="center"/>
        <w:textAlignment w:val="auto"/>
        <w:outlineLvl w:val="9"/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Prof. dr. Maria ȘTEFĂNIE</w:t>
      </w:r>
    </w:p>
    <w:sectPr>
      <w:headerReference r:id="rId4" w:type="default"/>
      <w:pgSz w:w="12240" w:h="15840"/>
      <w:pgMar w:top="1100" w:right="1440" w:bottom="1440" w:left="1440" w:header="708" w:footer="709" w:gutter="0"/>
      <w:paperSrc w:first="0" w:oth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MyriadPro-Regular">
    <w:altName w:val="Segoe Print"/>
    <w:panose1 w:val="00000000000000000000"/>
    <w:charset w:val="00"/>
    <w:family w:val="auto"/>
    <w:pitch w:val="default"/>
    <w:sig w:usb0="00000003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page" w:horzAnchor="page" w:tblpX="1446" w:tblpY="423"/>
      <w:tblOverlap w:val="never"/>
      <w:tblW w:w="9556" w:type="dxa"/>
      <w:tblInd w:w="0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fixed"/>
      <w:tblCellMar>
        <w:left w:w="57" w:type="dxa"/>
        <w:right w:w="0" w:type="dxa"/>
      </w:tblCellMar>
    </w:tblPr>
    <w:tblGrid>
      <w:gridCol w:w="1783"/>
      <w:gridCol w:w="7773"/>
    </w:tblGrid>
    <w:tr>
      <w:tblPrEx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left w:w="57" w:type="dxa"/>
          <w:right w:w="0" w:type="dxa"/>
        </w:tblCellMar>
      </w:tblPrEx>
      <w:trPr>
        <w:trHeight w:val="915" w:hRule="atLeast"/>
      </w:trPr>
      <w:tc>
        <w:tcPr>
          <w:tcW w:w="1783" w:type="dxa"/>
          <w:vAlign w:val="top"/>
        </w:tcPr>
        <w:p>
          <w:pPr>
            <w:pStyle w:val="6"/>
          </w:pPr>
          <w:r>
            <w:rPr>
              <w:rFonts w:ascii="Calibri" w:hAnsi="Calibri" w:eastAsia="Calibri" w:cs="Times New Roman"/>
              <w:sz w:val="22"/>
              <w:szCs w:val="22"/>
              <w:lang w:val="en-US" w:eastAsia="en-US" w:bidi="ar-SA"/>
            </w:rPr>
            <w:pict>
              <v:shape id="Picture Frame 1025" o:spid="_x0000_s1025" type="#_x0000_t75" style="height:53.25pt;width:56.25pt;rotation:0f;" o:ole="f" fillcolor="#FFFFFF" filled="f" o:preferrelative="t" stroked="f" coordorigin="0,0" coordsize="21600,21600">
                <v:fill on="f" color2="#FFFFFF" focus="0%"/>
                <v:imagedata gain="65536f" blacklevel="0f" gamma="0" o:title="" r:id="rId1"/>
                <o:lock v:ext="edit" position="f" selection="f" grouping="f" rotation="f" cropping="f" text="f" aspectratio="t"/>
                <w10:wrap type="none"/>
                <w10:anchorlock/>
              </v:shape>
            </w:pict>
          </w:r>
        </w:p>
      </w:tc>
      <w:tc>
        <w:tcPr>
          <w:tcW w:w="7773" w:type="dxa"/>
          <w:vAlign w:val="center"/>
        </w:tcPr>
        <w:p>
          <w:pPr>
            <w:pStyle w:val="6"/>
            <w:rPr>
              <w:b/>
            </w:rPr>
          </w:pPr>
          <w:r>
            <w:rPr>
              <w:rFonts w:ascii="Calibri" w:hAnsi="Calibri" w:eastAsia="Calibri" w:cs="Times New Roman"/>
              <w:sz w:val="22"/>
              <w:szCs w:val="22"/>
              <w:lang w:val="en-US" w:eastAsia="en-US" w:bidi="ar-SA"/>
            </w:rPr>
            <w:pict>
              <v:shape id="Picture 4" o:spid="_x0000_s1026" type="#_x0000_t75" style="position:absolute;left:0;margin-left:217.65pt;margin-top:-0.5pt;height:55.5pt;width:189.75pt;rotation:0f;z-index:251658240;" o:ole="f" fillcolor="#FFFFFF" filled="f" o:preferrelative="t" stroked="f" coordorigin="0,0" coordsize="21600,21600">
                <v:fill on="f" color2="#FFFFFF" focus="0%"/>
                <v:imagedata gain="65536f" blacklevel="0f" gamma="0" o:title="" r:id="rId2"/>
                <o:lock v:ext="edit" position="f" selection="f" grouping="f" rotation="f" cropping="f" text="f" aspectratio="t"/>
              </v:shape>
            </w:pict>
          </w:r>
          <w:r>
            <w:rPr>
              <w:b/>
            </w:rPr>
            <w:t xml:space="preserve">INSPECTORATUL </w:t>
          </w:r>
        </w:p>
        <w:p>
          <w:pPr>
            <w:pStyle w:val="6"/>
            <w:rPr>
              <w:b/>
            </w:rPr>
          </w:pPr>
          <w:r>
            <w:rPr>
              <w:b/>
            </w:rPr>
            <w:t xml:space="preserve">ȘCOLAR JUDEȚEAN </w:t>
          </w:r>
        </w:p>
        <w:p>
          <w:pPr>
            <w:pStyle w:val="6"/>
            <w:rPr>
              <w:b/>
            </w:rPr>
          </w:pPr>
          <w:r>
            <w:rPr>
              <w:b/>
            </w:rPr>
            <w:t>HUNEDOARA</w:t>
          </w:r>
        </w:p>
        <w:p>
          <w:pPr>
            <w:pStyle w:val="6"/>
            <w:rPr>
              <w:b/>
            </w:rPr>
          </w:pPr>
        </w:p>
      </w:tc>
    </w:tr>
    <w:tr>
      <w:tblPrEx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left w:w="57" w:type="dxa"/>
          <w:right w:w="0" w:type="dxa"/>
        </w:tblCellMar>
      </w:tblPrEx>
      <w:tc>
        <w:tcPr>
          <w:tcW w:w="1783" w:type="dxa"/>
          <w:vAlign w:val="top"/>
        </w:tcPr>
        <w:p>
          <w:pPr>
            <w:pStyle w:val="6"/>
          </w:pPr>
        </w:p>
      </w:tc>
      <w:tc>
        <w:tcPr>
          <w:tcW w:w="7773" w:type="dxa"/>
          <w:vAlign w:val="center"/>
        </w:tcPr>
        <w:p>
          <w:pPr>
            <w:pStyle w:val="6"/>
            <w:rPr>
              <w:b/>
            </w:rPr>
          </w:pPr>
        </w:p>
      </w:tc>
    </w:tr>
  </w:tbl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480345628">
    <w:nsid w:val="583C481C"/>
    <w:multiLevelType w:val="singleLevel"/>
    <w:tmpl w:val="583C481C"/>
    <w:lvl w:ilvl="0" w:tentative="1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  <w:sz w:val="16"/>
      </w:rPr>
    </w:lvl>
  </w:abstractNum>
  <w:num w:numId="1">
    <w:abstractNumId w:val="14803456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720"/>
  <w:displayHorizontalDrawingGridEvery w:val="1"/>
  <w:displayVerticalDrawingGridEvery w:val="1"/>
  <w:characterSpacingControl w:val="doNotCompress"/>
  <w:compat>
    <w:spaceForUL/>
    <w:doNotLeaveBackslashAlone/>
    <w:ulTrailSpace/>
    <w:doNotExpandShiftReturn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semiHidden="0" w:name="header"/>
    <w:lsdException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qFormat="1" w:unhideWhenUsed="0" w:uiPriority="1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0" w:name="annotation subject"/>
    <w:lsdException w:uiPriority="99" w:name="Balloon Text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paragraph" w:styleId="2">
    <w:name w:val="heading 1"/>
    <w:basedOn w:val="1"/>
    <w:link w:val="10"/>
    <w:qFormat/>
    <w:uiPriority w:val="1"/>
    <w:pPr>
      <w:widowControl w:val="0"/>
      <w:spacing w:after="0" w:line="240" w:lineRule="auto"/>
      <w:ind w:left="100" w:right="1548"/>
      <w:outlineLvl w:val="0"/>
    </w:pPr>
    <w:rPr>
      <w:rFonts w:ascii="Calibri" w:hAnsi="Calibri" w:eastAsia="Calibri" w:cs="Calibri"/>
      <w:b/>
      <w:bCs/>
    </w:rPr>
  </w:style>
  <w:style w:type="character" w:default="1" w:styleId="7">
    <w:name w:val="Default Paragraph Font"/>
    <w:semiHidden/>
    <w:unhideWhenUsed/>
    <w:uiPriority w:val="1"/>
  </w:style>
  <w:style w:type="paragraph" w:styleId="3">
    <w:name w:val="Balloon Text"/>
    <w:basedOn w:val="1"/>
    <w:link w:val="12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4">
    <w:name w:val="Body Text"/>
    <w:basedOn w:val="1"/>
    <w:link w:val="11"/>
    <w:qFormat/>
    <w:uiPriority w:val="1"/>
    <w:pPr>
      <w:widowControl w:val="0"/>
      <w:spacing w:after="0" w:line="240" w:lineRule="auto"/>
    </w:pPr>
    <w:rPr>
      <w:rFonts w:ascii="Calibri" w:hAnsi="Calibri" w:eastAsia="Calibri" w:cs="Calibri"/>
    </w:rPr>
  </w:style>
  <w:style w:type="paragraph" w:styleId="5">
    <w:name w:val="footer"/>
    <w:basedOn w:val="1"/>
    <w:link w:val="14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6">
    <w:name w:val="header"/>
    <w:basedOn w:val="1"/>
    <w:link w:val="13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8">
    <w:name w:val="Table Paragraph"/>
    <w:basedOn w:val="1"/>
    <w:qFormat/>
    <w:uiPriority w:val="1"/>
    <w:pPr>
      <w:widowControl w:val="0"/>
      <w:spacing w:after="0" w:line="240" w:lineRule="auto"/>
    </w:pPr>
    <w:rPr>
      <w:rFonts w:ascii="Calibri" w:hAnsi="Calibri" w:eastAsia="Calibri" w:cs="Calibri"/>
    </w:rPr>
  </w:style>
  <w:style w:type="paragraph" w:customStyle="1" w:styleId="9">
    <w:name w:val="List Paragraph"/>
    <w:basedOn w:val="1"/>
    <w:qFormat/>
    <w:uiPriority w:val="1"/>
    <w:pPr>
      <w:widowControl w:val="0"/>
      <w:spacing w:after="0" w:line="240" w:lineRule="auto"/>
      <w:ind w:left="100"/>
    </w:pPr>
    <w:rPr>
      <w:rFonts w:ascii="Calibri" w:hAnsi="Calibri" w:eastAsia="Calibri" w:cs="Calibri"/>
    </w:rPr>
  </w:style>
  <w:style w:type="character" w:customStyle="1" w:styleId="10">
    <w:name w:val="Heading 1 Char"/>
    <w:basedOn w:val="7"/>
    <w:link w:val="2"/>
    <w:uiPriority w:val="1"/>
    <w:rPr>
      <w:rFonts w:ascii="Calibri" w:hAnsi="Calibri" w:eastAsia="Calibri" w:cs="Calibri"/>
      <w:b/>
      <w:bCs/>
    </w:rPr>
  </w:style>
  <w:style w:type="character" w:customStyle="1" w:styleId="11">
    <w:name w:val="Body Text Char"/>
    <w:basedOn w:val="7"/>
    <w:link w:val="4"/>
    <w:uiPriority w:val="1"/>
    <w:rPr>
      <w:rFonts w:ascii="Calibri" w:hAnsi="Calibri" w:eastAsia="Calibri" w:cs="Calibri"/>
    </w:rPr>
  </w:style>
  <w:style w:type="character" w:customStyle="1" w:styleId="12">
    <w:name w:val="Balloon Text Char"/>
    <w:basedOn w:val="7"/>
    <w:link w:val="3"/>
    <w:semiHidden/>
    <w:uiPriority w:val="99"/>
    <w:rPr>
      <w:rFonts w:ascii="Tahoma" w:hAnsi="Tahoma" w:cs="Tahoma"/>
      <w:sz w:val="16"/>
      <w:szCs w:val="16"/>
    </w:rPr>
  </w:style>
  <w:style w:type="character" w:customStyle="1" w:styleId="13">
    <w:name w:val="Header Char"/>
    <w:basedOn w:val="7"/>
    <w:link w:val="6"/>
    <w:uiPriority w:val="99"/>
    <w:rPr/>
  </w:style>
  <w:style w:type="character" w:customStyle="1" w:styleId="14">
    <w:name w:val="Footer Char"/>
    <w:basedOn w:val="7"/>
    <w:link w:val="5"/>
    <w:uiPriority w:val="99"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header" Target="header1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Relationship Id="rId7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331</Words>
  <Characters>1889</Characters>
  <Lines>15</Lines>
  <Paragraphs>4</Paragraphs>
  <ScaleCrop>false</ScaleCrop>
  <LinksUpToDate>false</LinksUpToDate>
  <CharactersWithSpaces>0</CharactersWithSpaces>
  <Application>Kingsoft Office_9.1.0.4550_{F1E327BC-269C-435d-A152-05C5408002CA}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2016-09-22T13:18:00Z</dcterms:created>
  <dc:creator>claudia</dc:creator>
  <cp:lastModifiedBy>AVC</cp:lastModifiedBy>
  <cp:lastPrinted>2016-11-29T08:24:42Z</cp:lastPrinted>
  <dcterms:modified xsi:type="dcterms:W3CDTF">2016-11-29T08:34:58Z</dcterms:modified>
  <dc:title>Comunicat de presă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