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0E20F0">
      <w:pPr>
        <w:jc w:val="both"/>
        <w:rPr>
          <w:rFonts w:ascii="Palatino Linotype" w:eastAsia="Palatino Linotype" w:hAnsi="Palatino Linotype" w:cs="Palatino Linotype"/>
          <w:b/>
          <w:sz w:val="28"/>
          <w:szCs w:val="28"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</w:t>
      </w:r>
      <w:r w:rsidR="00387659">
        <w:rPr>
          <w:noProof/>
          <w:lang w:val="ro-RO" w:eastAsia="ro-RO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47625</wp:posOffset>
            </wp:positionV>
            <wp:extent cx="843280" cy="852170"/>
            <wp:effectExtent l="19050" t="0" r="0" b="0"/>
            <wp:wrapNone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85217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</w:t>
      </w:r>
      <w:r>
        <w:rPr>
          <w:rFonts w:ascii="Palatino Linotype" w:eastAsia="Times New Roman" w:hAnsi="Palatino Linotype" w:cs="Palatino Linotype"/>
          <w:b/>
          <w:sz w:val="28"/>
          <w:szCs w:val="28"/>
        </w:rPr>
        <w:t xml:space="preserve">COLEGIUL TEHNIC AGRICOL       </w:t>
      </w:r>
      <w:r w:rsidR="00387659">
        <w:rPr>
          <w:noProof/>
          <w:lang w:val="ro-RO" w:eastAsia="ro-RO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76200</wp:posOffset>
            </wp:positionV>
            <wp:extent cx="1939925" cy="654050"/>
            <wp:effectExtent l="19050" t="0" r="3175" b="0"/>
            <wp:wrapNone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6540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0E20F0">
      <w:pPr>
        <w:pStyle w:val="Antet"/>
        <w:rPr>
          <w:rFonts w:ascii="Palatino Linotype" w:eastAsia="Palatino Linotype" w:hAnsi="Palatino Linotype" w:cs="Palatino Linotype"/>
          <w:b/>
          <w:sz w:val="28"/>
          <w:szCs w:val="28"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                  “</w:t>
      </w:r>
      <w:r>
        <w:rPr>
          <w:rFonts w:ascii="Palatino Linotype" w:hAnsi="Palatino Linotype" w:cs="Palatino Linotype"/>
          <w:b/>
          <w:sz w:val="28"/>
          <w:szCs w:val="28"/>
        </w:rPr>
        <w:t xml:space="preserve">ALEXANDRU BORZA” </w:t>
      </w:r>
    </w:p>
    <w:p w:rsidR="00000000" w:rsidRDefault="000E20F0">
      <w:pPr>
        <w:pStyle w:val="Antet"/>
        <w:rPr>
          <w:rFonts w:ascii="Palatino Linotype" w:eastAsia="Palatino Linotype" w:hAnsi="Palatino Linotype" w:cs="Palatino Linotype"/>
          <w:b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                            </w:t>
      </w:r>
      <w:r>
        <w:rPr>
          <w:rFonts w:ascii="Palatino Linotype" w:hAnsi="Palatino Linotype" w:cs="Palatino Linotype"/>
          <w:b/>
          <w:sz w:val="28"/>
          <w:szCs w:val="28"/>
        </w:rPr>
        <w:t>GEOAGIU</w:t>
      </w:r>
    </w:p>
    <w:p w:rsidR="00000000" w:rsidRDefault="000E20F0">
      <w:pPr>
        <w:jc w:val="both"/>
      </w:pPr>
      <w:r>
        <w:rPr>
          <w:rFonts w:ascii="Palatino Linotype" w:eastAsia="Palatino Linotype" w:hAnsi="Palatino Linotype" w:cs="Palatino Linotype"/>
          <w:b/>
        </w:rPr>
        <w:t xml:space="preserve">                                                         </w:t>
      </w:r>
      <w:r w:rsidR="00DE2C5E">
        <w:rPr>
          <w:rFonts w:ascii="Palatino Linotype" w:eastAsia="Palatino Linotype" w:hAnsi="Palatino Linotype" w:cs="Palatino Linotype"/>
          <w:b/>
        </w:rPr>
        <w:t>Nr._</w:t>
      </w:r>
      <w:r w:rsidR="00DE2C5E">
        <w:rPr>
          <w:rFonts w:ascii="Palatino Linotype" w:eastAsia="Palatino Linotype" w:hAnsi="Palatino Linotype" w:cs="Palatino Linotype"/>
          <w:b/>
          <w:lang w:val="en-US"/>
        </w:rPr>
        <w:t>307</w:t>
      </w:r>
      <w:r>
        <w:rPr>
          <w:rFonts w:ascii="Palatino Linotype" w:eastAsia="Palatino Linotype" w:hAnsi="Palatino Linotype" w:cs="Palatino Linotype"/>
          <w:b/>
        </w:rPr>
        <w:t>_/</w:t>
      </w:r>
      <w:r w:rsidR="00DE2C5E">
        <w:rPr>
          <w:rFonts w:ascii="Palatino Linotype" w:eastAsia="Palatino Linotype" w:hAnsi="Palatino Linotype" w:cs="Palatino Linotype"/>
          <w:b/>
          <w:lang w:val="en-US"/>
        </w:rPr>
        <w:t xml:space="preserve"> 31.01.2018</w:t>
      </w:r>
      <w:r>
        <w:rPr>
          <w:rFonts w:ascii="Palatino Linotype" w:eastAsia="Times New Roman" w:hAnsi="Palatino Linotype" w:cs="Palatino Linotype"/>
          <w:b/>
          <w:sz w:val="28"/>
          <w:szCs w:val="28"/>
        </w:rPr>
        <w:t xml:space="preserve">   </w:t>
      </w:r>
    </w:p>
    <w:p w:rsidR="00000000" w:rsidRDefault="000E20F0">
      <w:pPr>
        <w:jc w:val="center"/>
      </w:pPr>
    </w:p>
    <w:p w:rsidR="00000000" w:rsidRDefault="000E20F0">
      <w:pPr>
        <w:jc w:val="center"/>
      </w:pPr>
    </w:p>
    <w:p w:rsidR="00000000" w:rsidRDefault="000E20F0">
      <w:pPr>
        <w:jc w:val="center"/>
      </w:pPr>
    </w:p>
    <w:p w:rsidR="00000000" w:rsidRDefault="000E20F0">
      <w:pPr>
        <w:jc w:val="center"/>
      </w:pPr>
    </w:p>
    <w:p w:rsidR="00000000" w:rsidRDefault="000E20F0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FORMULAR DE MONITORIZARE INTERNĂ</w:t>
      </w:r>
    </w:p>
    <w:p w:rsidR="00000000" w:rsidRDefault="000E20F0">
      <w:pPr>
        <w:jc w:val="center"/>
        <w:rPr>
          <w:sz w:val="20"/>
          <w:szCs w:val="20"/>
          <w:lang w:val="ro-RO"/>
        </w:rPr>
      </w:pPr>
      <w:r>
        <w:rPr>
          <w:b/>
          <w:bCs/>
          <w:lang w:val="ro-RO"/>
        </w:rPr>
        <w:t>11.09.2017-21.12.2017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2840"/>
        <w:gridCol w:w="2840"/>
        <w:gridCol w:w="2909"/>
      </w:tblGrid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Şcoala 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Colegiul Tehnic Agricol ,,Alexandru Borza” 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Localitate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Geoagiu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Data prezentului raport</w:t>
            </w:r>
          </w:p>
          <w:p w:rsidR="00000000" w:rsidRDefault="000E20F0">
            <w:r>
              <w:rPr>
                <w:sz w:val="20"/>
                <w:szCs w:val="20"/>
                <w:lang w:val="ro-RO"/>
              </w:rPr>
              <w:t>31.01.2018</w:t>
            </w:r>
          </w:p>
        </w:tc>
      </w:tr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Nume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Armegioiu Graţiela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Semnătură 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Funcţie: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Profesor</w:t>
            </w:r>
          </w:p>
          <w:p w:rsidR="00000000" w:rsidRDefault="000E20F0">
            <w:r>
              <w:rPr>
                <w:sz w:val="20"/>
                <w:szCs w:val="20"/>
                <w:lang w:val="ro-RO"/>
              </w:rPr>
              <w:t>Reponsa</w:t>
            </w:r>
            <w:r>
              <w:rPr>
                <w:sz w:val="20"/>
                <w:szCs w:val="20"/>
                <w:lang w:val="ro-RO"/>
              </w:rPr>
              <w:t>bil CEAC</w:t>
            </w: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2226"/>
        <w:gridCol w:w="1808"/>
        <w:gridCol w:w="2247"/>
        <w:gridCol w:w="2308"/>
      </w:tblGrid>
      <w:tr w:rsidR="00000000"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i/>
                <w:iCs/>
                <w:sz w:val="16"/>
                <w:szCs w:val="16"/>
                <w:lang w:val="ro-RO"/>
              </w:rPr>
              <w:t xml:space="preserve">Vă rugăm să completaţi formularul şi să îl trimiteţi o dată la doua luni.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Perioada prezentului raport:</w:t>
            </w:r>
          </w:p>
        </w:tc>
        <w:tc>
          <w:tcPr>
            <w:tcW w:w="22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de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0E20F0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11.09.2017</w:t>
            </w:r>
          </w:p>
        </w:tc>
        <w:tc>
          <w:tcPr>
            <w:tcW w:w="23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până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0E20F0">
            <w:r>
              <w:rPr>
                <w:sz w:val="20"/>
                <w:szCs w:val="20"/>
                <w:lang w:val="ro-RO"/>
              </w:rPr>
              <w:t>21.12.2017</w:t>
            </w: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ind w:left="720" w:hanging="720"/>
      </w:pPr>
      <w:r>
        <w:rPr>
          <w:b/>
          <w:bCs/>
          <w:sz w:val="20"/>
          <w:szCs w:val="20"/>
          <w:lang w:val="ro-RO"/>
        </w:rPr>
        <w:t>1.</w:t>
      </w:r>
      <w:r>
        <w:rPr>
          <w:sz w:val="20"/>
          <w:szCs w:val="20"/>
          <w:lang w:val="ro-RO"/>
        </w:rPr>
        <w:tab/>
        <w:t>Vă rugăm bifaţi (X) varianta corespunzătoare:</w:t>
      </w:r>
    </w:p>
    <w:p w:rsidR="00000000" w:rsidRDefault="000E20F0">
      <w:pPr>
        <w:rPr>
          <w:b/>
          <w:bCs/>
          <w:sz w:val="20"/>
          <w:szCs w:val="20"/>
          <w:lang w:val="ro-RO" w:eastAsia="ro-RO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35pt;margin-top:4.95pt;width:25.35pt;height:17.7pt;z-index:251656192;mso-wrap-distance-left:9.05pt;mso-wrap-distance-right:9.05pt">
            <v:fill color2="black"/>
            <v:textbox>
              <w:txbxContent>
                <w:p w:rsidR="00000000" w:rsidRDefault="000E20F0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>
        <w:pict>
          <v:shape id="_x0000_s1027" type="#_x0000_t202" style="position:absolute;margin-left:4in;margin-top:4.95pt;width:25.35pt;height:17.95pt;z-index:251657216;mso-wrap-distance-left:9.05pt;mso-wrap-distance-right:9.05pt">
            <v:fill color2="black"/>
            <v:textbox>
              <w:txbxContent>
                <w:p w:rsidR="00000000" w:rsidRDefault="000E20F0">
                  <w:r>
                    <w:rPr>
                      <w:szCs w:val="20"/>
                      <w:lang w:val="ro-RO"/>
                    </w:rPr>
                    <w:t>X</w:t>
                  </w:r>
                </w:p>
              </w:txbxContent>
            </v:textbox>
          </v:shape>
        </w:pict>
      </w:r>
    </w:p>
    <w:p w:rsidR="00000000" w:rsidRDefault="000E20F0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ab/>
        <w:t xml:space="preserve">= </w:t>
      </w:r>
      <w:r>
        <w:rPr>
          <w:b/>
          <w:bCs/>
          <w:sz w:val="20"/>
          <w:szCs w:val="20"/>
          <w:lang w:val="ro-RO"/>
        </w:rPr>
        <w:t xml:space="preserve">nu </w:t>
      </w:r>
      <w:r>
        <w:rPr>
          <w:sz w:val="20"/>
          <w:szCs w:val="20"/>
          <w:lang w:val="ro-RO"/>
        </w:rPr>
        <w:t>există modificări f</w:t>
      </w:r>
      <w:r>
        <w:rPr>
          <w:sz w:val="20"/>
          <w:szCs w:val="20"/>
          <w:lang w:val="ro-RO"/>
        </w:rPr>
        <w:t xml:space="preserve">aţă de raportul anterior  </w:t>
      </w:r>
      <w:r>
        <w:rPr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ab/>
        <w:t xml:space="preserve">=modificările sunt specificate mai jos </w:t>
      </w:r>
    </w:p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2.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 xml:space="preserve">Vă rugăm să precizaţi numărul de observări la </w:t>
      </w:r>
      <w:r>
        <w:rPr>
          <w:b/>
          <w:bCs/>
          <w:sz w:val="20"/>
          <w:szCs w:val="20"/>
          <w:lang w:val="ro-RO"/>
        </w:rPr>
        <w:t>lecţie</w:t>
      </w:r>
      <w:r>
        <w:rPr>
          <w:sz w:val="20"/>
          <w:szCs w:val="20"/>
          <w:lang w:val="ro-RO"/>
        </w:rPr>
        <w:t xml:space="preserve"> pe care le-aţi efectuat: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1413"/>
        <w:gridCol w:w="1412"/>
        <w:gridCol w:w="1414"/>
        <w:gridCol w:w="1414"/>
        <w:gridCol w:w="1627"/>
        <w:gridCol w:w="1309"/>
      </w:tblGrid>
      <w:tr w:rsidR="00000000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 la ultimul raport: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în total de la: 11.09.2017 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observatori: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r>
              <w:rPr>
                <w:sz w:val="20"/>
                <w:szCs w:val="20"/>
                <w:lang w:val="ro-RO"/>
              </w:rPr>
              <w:t>6</w:t>
            </w: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3.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preciz</w:t>
      </w:r>
      <w:r>
        <w:rPr>
          <w:sz w:val="20"/>
          <w:szCs w:val="20"/>
          <w:lang w:val="ro-RO"/>
        </w:rPr>
        <w:t xml:space="preserve">aţi numărul de </w:t>
      </w:r>
      <w:r>
        <w:rPr>
          <w:b/>
          <w:bCs/>
          <w:sz w:val="20"/>
          <w:szCs w:val="20"/>
          <w:lang w:val="ro-RO"/>
        </w:rPr>
        <w:t>profesori</w:t>
      </w:r>
      <w:r>
        <w:rPr>
          <w:sz w:val="20"/>
          <w:szCs w:val="20"/>
          <w:lang w:val="ro-RO"/>
        </w:rPr>
        <w:t xml:space="preserve"> observaţi de la data de 11.09.2017: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2132"/>
        <w:gridCol w:w="2133"/>
        <w:gridCol w:w="2133"/>
        <w:gridCol w:w="2193"/>
      </w:tblGrid>
      <w:tr w:rsidR="00000000"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din şcoală: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77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observaţi:</w:t>
            </w:r>
          </w:p>
        </w:tc>
        <w:tc>
          <w:tcPr>
            <w:tcW w:w="2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4.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aspectele care trebuie îmbunătăţite în ceea ce priveşte procesul de predare şi învăţare,</w:t>
      </w:r>
      <w:r>
        <w:rPr>
          <w:sz w:val="20"/>
          <w:szCs w:val="20"/>
          <w:lang w:val="ro-RO"/>
        </w:rPr>
        <w:t xml:space="preserve"> aspecte pe care le-aţi identificat în urma observărilor la lecţie. 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4264"/>
        <w:gridCol w:w="4325"/>
      </w:tblGrid>
      <w:tr w:rsidR="00000000">
        <w:trPr>
          <w:trHeight w:val="2804"/>
        </w:trPr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Aspecte care trebuie îmbunătăţite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eficientizarea strategiilor de predare-învăţare;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insuflarea dorinţei de studiu individual;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implicarea tuturor elevilor in predarea lectiei noi;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</w:t>
            </w:r>
            <w:r>
              <w:rPr>
                <w:sz w:val="20"/>
                <w:szCs w:val="20"/>
                <w:lang w:val="ro-RO"/>
              </w:rPr>
              <w:t>rii nu trebuie sa sugereze raspunsurile la intrebari, exercitii ci sa-i lase pe elevi sa gandeasca mai mult;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alocarea unui timp suficient din partea profesorului pentru discutii suplimentare cu elevii;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sz w:val="20"/>
                <w:szCs w:val="20"/>
                <w:lang w:val="ro-RO"/>
              </w:rPr>
              <w:t xml:space="preserve">incurajarea din partea profesorilor a angajamentului, </w:t>
            </w:r>
            <w:r>
              <w:rPr>
                <w:sz w:val="20"/>
                <w:szCs w:val="20"/>
                <w:lang w:val="ro-RO"/>
              </w:rPr>
              <w:t>concentrarii si eforturilor elevilor verificati.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frecventa  elevilor la cursuri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prevenirea abandonului scolar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implicarea elevilor în procesul de</w:t>
            </w:r>
          </w:p>
          <w:p w:rsidR="00000000" w:rsidRDefault="000E20F0">
            <w:pPr>
              <w:autoSpaceDE w:val="0"/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predare – învăţare – evaluare</w:t>
            </w:r>
          </w:p>
          <w:p w:rsidR="00000000" w:rsidRDefault="000E20F0">
            <w:pPr>
              <w:autoSpaceDE w:val="0"/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lastRenderedPageBreak/>
              <w:t xml:space="preserve"> 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continuarea modernizării şcolii</w:t>
            </w:r>
          </w:p>
          <w:p w:rsidR="00000000" w:rsidRDefault="000E20F0">
            <w:pPr>
              <w:numPr>
                <w:ilvl w:val="0"/>
                <w:numId w:val="5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prezența elevilor la examenul de Bacal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aureat</w:t>
            </w:r>
          </w:p>
          <w:p w:rsidR="00000000" w:rsidRDefault="000E20F0">
            <w:pPr>
              <w:numPr>
                <w:ilvl w:val="0"/>
                <w:numId w:val="5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comunicarea elev-profesor-părinte</w:t>
            </w:r>
          </w:p>
          <w:p w:rsidR="00000000" w:rsidRDefault="000E20F0">
            <w:pPr>
              <w:numPr>
                <w:ilvl w:val="0"/>
                <w:numId w:val="5"/>
              </w:numPr>
              <w:autoSpaceDE w:val="0"/>
              <w:ind w:left="284" w:hanging="284"/>
              <w:rPr>
                <w:rFonts w:cs="TimesNewRoman"/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implicarea părinţilor în viata şcolii</w:t>
            </w:r>
          </w:p>
          <w:p w:rsidR="00000000" w:rsidRDefault="000E20F0">
            <w:pPr>
              <w:numPr>
                <w:ilvl w:val="0"/>
                <w:numId w:val="5"/>
              </w:numPr>
              <w:autoSpaceDE w:val="0"/>
              <w:ind w:left="284" w:hanging="284"/>
              <w:rPr>
                <w:b/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ro-RO" w:eastAsia="en-US"/>
              </w:rPr>
              <w:t xml:space="preserve">implicarea agenţilor economici în stimularea elevilor pentru a obţine rezultate cât mai bune în pregătirea lor practică 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lastRenderedPageBreak/>
              <w:t>Puncte tari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cadre didactice calificate, cu disponibilit</w:t>
            </w:r>
            <w:r>
              <w:rPr>
                <w:sz w:val="20"/>
                <w:szCs w:val="20"/>
                <w:lang w:val="ro-RO"/>
              </w:rPr>
              <w:t>ate de adaptare la schimbare;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continuturile lectiilor sunt adaptate stilurilor de invatare a elevilor;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planificările sunt întocmite în conformitate cu programele şcolare în vigoare , regăsindu-se toate conţinuturile; 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lecţia se încadrează în planificarea p</w:t>
            </w:r>
            <w:r>
              <w:rPr>
                <w:sz w:val="20"/>
                <w:szCs w:val="20"/>
                <w:lang w:val="ro-RO"/>
              </w:rPr>
              <w:t>rofesorului asistat , respectând întocmai data planificată;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profesorul cunoaşte îndeaproape elevii şi utilizează mijloace şi metode potrivite fiecărui stil de învăţare;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se folosesc materiale didactice , fişe de documentare, fişe de lucru, fişe de muncă in</w:t>
            </w:r>
            <w:r>
              <w:rPr>
                <w:sz w:val="20"/>
                <w:szCs w:val="20"/>
                <w:lang w:val="ro-RO"/>
              </w:rPr>
              <w:t>dividuală, fişe de muncă în echipă, demonstraţii practice, simulări;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 xml:space="preserve">se îmbină perfect stilurile de învăţare ale elevilor, cel auditiv cu cel vizual sau cognitiv . 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utilizarea resursele materiale şi echipamentele aflate în dotarea liceului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Existenţa portof</w:t>
            </w:r>
            <w:r>
              <w:rPr>
                <w:sz w:val="20"/>
                <w:szCs w:val="20"/>
                <w:lang w:val="ro-RO"/>
              </w:rPr>
              <w:t>oliilor cadrelor didactice şi cele ale elevilor</w:t>
            </w:r>
          </w:p>
          <w:p w:rsidR="00000000" w:rsidRDefault="000E20F0">
            <w:pPr>
              <w:numPr>
                <w:ilvl w:val="0"/>
                <w:numId w:val="1"/>
              </w:numPr>
            </w:pPr>
            <w:r>
              <w:rPr>
                <w:sz w:val="20"/>
                <w:szCs w:val="20"/>
                <w:lang w:val="ro-RO"/>
              </w:rPr>
              <w:t>acţiuni şcolare şi extracurriculare</w:t>
            </w:r>
          </w:p>
        </w:tc>
      </w:tr>
      <w:tr w:rsidR="00000000">
        <w:trPr>
          <w:trHeight w:val="530"/>
        </w:trPr>
        <w:tc>
          <w:tcPr>
            <w:tcW w:w="8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Acţiuni propuse: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Reorganizarea CEAC;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Redistribuire responsabilităţi ale comisiei;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întocmirea planului de îmbunătăţire a calităţii educaţiei ca urmare a procesului de autoe</w:t>
            </w:r>
            <w:r>
              <w:rPr>
                <w:sz w:val="20"/>
                <w:szCs w:val="20"/>
              </w:rPr>
              <w:t>valuare;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revizuirea procedurilor şi întocmirea de noi proceduri;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000000" w:rsidRDefault="000E20F0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Realizarea si aplicarea planului operaţional al CEAC;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Redefinire proceduri;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Monitorizarea respectării orarului de către cadrele didactice şi elevi;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Monitorizarea frecvenţei, completarea documentelor şcolare şi a notării ritmice; 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</w:rPr>
              <w:t>Monitorizarea serviciului pe scoală;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Monitorizarea scrierii condicii 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perfecţio</w:t>
            </w:r>
            <w:r>
              <w:rPr>
                <w:sz w:val="20"/>
                <w:szCs w:val="20"/>
                <w:lang w:val="ro-RO"/>
              </w:rPr>
              <w:t>narea cadrelor didactice în utilizarea mijloacelor audio-video;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monitorizarea întâlnirilor diriginţilor cu părinţii (şedinţe, consultaţii conform planificărilor)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continuarea dotării cabinetelor cu mobilier şi materiale didactice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monitorizarea completării c</w:t>
            </w:r>
            <w:r>
              <w:rPr>
                <w:sz w:val="20"/>
                <w:szCs w:val="20"/>
                <w:lang w:val="ro-RO"/>
              </w:rPr>
              <w:t>ataloagelor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aplicarea eficientă a metodelor active de predare învăţare, a metodelor de evaluare formativă şi sumativă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organizarea unor întâlniri cu cadrele didactice pentru analizarea activităţii în care se vor analiza punctele slabe din activitate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realiza</w:t>
            </w:r>
            <w:r>
              <w:rPr>
                <w:sz w:val="20"/>
                <w:szCs w:val="20"/>
                <w:lang w:val="ro-RO"/>
              </w:rPr>
              <w:t>rea orelor deschise la nivel de arie currriculară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organizarea unor activităţi suplimentare pentru pregătirea elevilor în vederea susţinerii examenului de bacalaureat şi a examenelor nationalela sfarsit de clasa a VIII-a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 xml:space="preserve">realizarea de simulări de examen la </w:t>
            </w:r>
            <w:r>
              <w:rPr>
                <w:sz w:val="20"/>
                <w:szCs w:val="20"/>
                <w:lang w:val="ro-RO"/>
              </w:rPr>
              <w:t>toate disciplinele implicate în examenul de bacalaureat .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 xml:space="preserve">dezvoltarea unor programe remediale la disciplinele de bacalaureat ( matematică, biologie și limba și literatura română) pe baza unei analize de nevoi; </w:t>
            </w:r>
          </w:p>
          <w:p w:rsidR="00000000" w:rsidRDefault="000E20F0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 xml:space="preserve">desfășurarea unor activități 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 xml:space="preserve"> de consil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 xml:space="preserve">iere, 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ind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ivi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duală sau de grup cu elevii şi</w:t>
            </w:r>
            <w:r>
              <w:rPr>
                <w:rStyle w:val="a"/>
                <w:spacing w:val="-15"/>
                <w:sz w:val="20"/>
                <w:szCs w:val="20"/>
                <w:shd w:val="clear" w:color="auto" w:fill="FFFFFF"/>
                <w:lang w:val="ro-RO" w:eastAsia="en-US"/>
              </w:rPr>
              <w:t xml:space="preserve">cu părinţii lor pentru ai ajuta pe aceștia să   comunice cu  copiii,  să medieze conflictele  și  să participe activ în viața școlii </w:t>
            </w:r>
          </w:p>
          <w:p w:rsidR="00000000" w:rsidRDefault="000E20F0">
            <w:pPr>
              <w:pStyle w:val="ListParagraph"/>
              <w:ind w:left="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000000" w:rsidRDefault="000E20F0">
      <w:pPr>
        <w:ind w:left="720" w:hanging="720"/>
        <w:rPr>
          <w:b/>
          <w:bCs/>
          <w:sz w:val="20"/>
          <w:szCs w:val="20"/>
          <w:lang w:val="ro-RO"/>
        </w:rPr>
      </w:pPr>
    </w:p>
    <w:p w:rsidR="00000000" w:rsidRDefault="000E20F0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5.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Ce alte dovezi aţi identificat pentru a evalua dacă realizaţi descriptorii de pe</w:t>
      </w:r>
      <w:r>
        <w:rPr>
          <w:sz w:val="20"/>
          <w:szCs w:val="20"/>
          <w:lang w:val="ro-RO"/>
        </w:rPr>
        <w:t xml:space="preserve">rformanţă 5.13 – 5.26? 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8589"/>
      </w:tblGrid>
      <w:tr w:rsidR="00000000">
        <w:tc>
          <w:tcPr>
            <w:tcW w:w="8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Surse ale dovezilor: 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documentele de proiectare didactică;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şedinţele comisiilor metodice;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procese verbale ale Comisiei de evaluare şi asigurarea calităţii;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fişe de observaţie a lecţiei;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planificarea asistenţelor la ore;</w:t>
            </w:r>
          </w:p>
          <w:p w:rsidR="00000000" w:rsidRDefault="000E20F0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chestionar</w:t>
            </w:r>
            <w:r>
              <w:rPr>
                <w:sz w:val="20"/>
                <w:szCs w:val="20"/>
                <w:lang w:val="ro-RO"/>
              </w:rPr>
              <w:t>e aplicate elevilor şi părinţilor.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6.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dificultăţile pe care le-aţi întâmpinat în colectarea dovezilor şi în realizarea îmbunătăţirilor, precum şi soluţiile pe care le-aţi identificat, în funcţie de factorii listaţi în coloana din s</w:t>
      </w:r>
      <w:r>
        <w:rPr>
          <w:sz w:val="20"/>
          <w:szCs w:val="20"/>
          <w:lang w:val="ro-RO"/>
        </w:rPr>
        <w:t xml:space="preserve">tânga: </w:t>
      </w:r>
    </w:p>
    <w:p w:rsidR="00000000" w:rsidRDefault="000E20F0">
      <w:pPr>
        <w:rPr>
          <w:sz w:val="20"/>
          <w:szCs w:val="20"/>
          <w:lang w:val="ro-RO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1470"/>
        <w:gridCol w:w="3511"/>
        <w:gridCol w:w="3608"/>
      </w:tblGrid>
      <w:tr w:rsidR="00000000">
        <w:trPr>
          <w:trHeight w:val="24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Dificultăţi 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r>
              <w:rPr>
                <w:sz w:val="20"/>
                <w:szCs w:val="20"/>
                <w:lang w:val="ro-RO"/>
              </w:rPr>
              <w:t xml:space="preserve">Soluţii 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Fişa de </w:t>
            </w:r>
            <w:r>
              <w:rPr>
                <w:sz w:val="20"/>
                <w:szCs w:val="20"/>
                <w:lang w:val="ro-RO"/>
              </w:rPr>
              <w:lastRenderedPageBreak/>
              <w:t>observare a lecţiei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(format)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 xml:space="preserve">nerespectarea termenelor de </w:t>
            </w:r>
            <w:r>
              <w:rPr>
                <w:sz w:val="20"/>
                <w:szCs w:val="20"/>
                <w:lang w:val="ro-RO"/>
              </w:rPr>
              <w:lastRenderedPageBreak/>
              <w:t xml:space="preserve">completare a fişelor datorită complexităţii acesteia. </w:t>
            </w:r>
          </w:p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durata de completare depăşeşte cu mult ora asistată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proiectarea unor descriptori adecvaţi</w:t>
            </w:r>
          </w:p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lastRenderedPageBreak/>
              <w:t>realizarea în</w:t>
            </w:r>
            <w:r>
              <w:rPr>
                <w:sz w:val="20"/>
                <w:szCs w:val="20"/>
                <w:lang w:val="ro-RO"/>
              </w:rPr>
              <w:t xml:space="preserve"> timpul observării lecţiei a unui rezumat şi apoi completarea fişei conform descriptorilor</w:t>
            </w:r>
          </w:p>
        </w:tc>
      </w:tr>
      <w:tr w:rsidR="00000000">
        <w:trPr>
          <w:trHeight w:val="704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snapToGrid w:val="0"/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Format de raportare 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Descriptori de la 5.1 la 5.26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abundenţa descriptorilor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>reducerea numărului de descriptori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Dovezi sugerate de manual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inegalitatea dint</w:t>
            </w:r>
            <w:r>
              <w:rPr>
                <w:sz w:val="20"/>
                <w:szCs w:val="20"/>
                <w:lang w:val="ro-RO"/>
              </w:rPr>
              <w:t>re şcoli la atingerea descriptorilor de performanţă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>analiza semestrială a progresului şcolar şi a altor activităţi extraşcolare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Implicarea membrilor personalului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necesitatea comunicării permanentă în îndrumare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 xml:space="preserve">folosirea unor termeni de specialitate mai </w:t>
            </w:r>
            <w:r>
              <w:rPr>
                <w:sz w:val="20"/>
                <w:szCs w:val="20"/>
                <w:lang w:val="ro-RO"/>
              </w:rPr>
              <w:t>uzuali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Resurse materiale 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lipsa unor mijloace didactice moderne pentru unele discipline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>îmbunătătirea  bazei materiale a şcolii</w:t>
            </w:r>
          </w:p>
        </w:tc>
      </w:tr>
      <w:tr w:rsidR="00000000">
        <w:trPr>
          <w:trHeight w:val="39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Altele </w:t>
            </w:r>
          </w:p>
          <w:p w:rsidR="00000000" w:rsidRDefault="000E20F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2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</w:tbl>
    <w:p w:rsidR="00000000" w:rsidRDefault="000E20F0">
      <w:pPr>
        <w:rPr>
          <w:sz w:val="20"/>
          <w:szCs w:val="20"/>
          <w:lang w:val="ro-RO"/>
        </w:rPr>
      </w:pPr>
    </w:p>
    <w:p w:rsidR="00000000" w:rsidRDefault="000E20F0">
      <w:pPr>
        <w:numPr>
          <w:ilvl w:val="0"/>
          <w:numId w:val="3"/>
        </w:numPr>
        <w:rPr>
          <w:color w:val="000000"/>
          <w:sz w:val="20"/>
          <w:szCs w:val="20"/>
          <w:lang w:val="it-IT" w:eastAsia="en-US"/>
        </w:rPr>
      </w:pPr>
      <w:r>
        <w:rPr>
          <w:sz w:val="20"/>
          <w:szCs w:val="20"/>
          <w:lang w:val="ro-RO"/>
        </w:rPr>
        <w:t>Vă rugăm descrieţi succesele pe care le-aţi avut în timpul acestei perioade în ceea ce priveşte atingerea des</w:t>
      </w:r>
      <w:r>
        <w:rPr>
          <w:sz w:val="20"/>
          <w:szCs w:val="20"/>
          <w:lang w:val="ro-RO"/>
        </w:rPr>
        <w:t xml:space="preserve">criptorilor de performanţă. </w:t>
      </w:r>
    </w:p>
    <w:tbl>
      <w:tblPr>
        <w:tblW w:w="0" w:type="auto"/>
        <w:tblInd w:w="-30" w:type="dxa"/>
        <w:tblLayout w:type="fixed"/>
        <w:tblLook w:val="0000"/>
      </w:tblPr>
      <w:tblGrid>
        <w:gridCol w:w="8988"/>
      </w:tblGrid>
      <w:tr w:rsidR="00000000">
        <w:tc>
          <w:tcPr>
            <w:tcW w:w="8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Înscrierea la cursuri de formare/perfecţionare a cadrelor didactice interesate – grade didactice, continuare de studii.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it-IT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Balul bobocilor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it-IT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Activităţi de voluntariat – Shoe box – cutia cu juc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ării, ,,Daruind vei dobândi”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Carnaval de</w:t>
            </w:r>
            <w:r>
              <w:rPr>
                <w:color w:val="000000"/>
                <w:sz w:val="20"/>
                <w:szCs w:val="20"/>
                <w:lang w:val="it-IT" w:eastAsia="en-US"/>
              </w:rPr>
              <w:t xml:space="preserve"> Halloween 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it-IT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Ziua Recoltei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it-IT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Programe artistice şi panouri tematice cu ocazia zilei de 1 Decembrie;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 xml:space="preserve">Proiecte de parteneriat educaţional cu familia,  Primăria 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>oraşului Geoagiu</w:t>
            </w:r>
            <w:r>
              <w:rPr>
                <w:color w:val="000000"/>
                <w:sz w:val="20"/>
                <w:szCs w:val="20"/>
                <w:lang w:val="it-IT" w:eastAsia="en-US"/>
              </w:rPr>
              <w:t>,  cu pompierii, poliţia etc.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 ROSE</w:t>
            </w:r>
          </w:p>
          <w:p w:rsidR="00000000" w:rsidRDefault="000E20F0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 educaţional- Heltau...mândru de el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 xml:space="preserve"> parte din el !</w:t>
            </w:r>
          </w:p>
          <w:p w:rsidR="00000000" w:rsidRDefault="000E20F0">
            <w:pPr>
              <w:ind w:left="720"/>
              <w:rPr>
                <w:sz w:val="20"/>
                <w:szCs w:val="20"/>
              </w:rPr>
            </w:pPr>
          </w:p>
        </w:tc>
      </w:tr>
    </w:tbl>
    <w:p w:rsidR="000E20F0" w:rsidRDefault="000E20F0">
      <w:r>
        <w:rPr>
          <w:i/>
          <w:iCs/>
          <w:sz w:val="18"/>
          <w:szCs w:val="18"/>
          <w:lang w:val="ro-RO"/>
        </w:rPr>
        <w:t>Vă rugăm să transmiteţi  acest formular la ISJ/ISMB,  în format electronic</w:t>
      </w:r>
    </w:p>
    <w:sectPr w:rsidR="000E20F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  <w:lang w:val="ro-RO" w:eastAsia="en-US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color w:val="000000"/>
        <w:sz w:val="20"/>
        <w:szCs w:val="2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DE2C5E"/>
    <w:rsid w:val="000E20F0"/>
    <w:rsid w:val="00387659"/>
    <w:rsid w:val="00D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  <w:szCs w:val="20"/>
      <w:lang w:val="ro-RO" w:eastAsia="en-US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Verdana" w:hAnsi="Verdana" w:cs="Times New Roman" w:hint="default"/>
      <w:color w:val="000000"/>
      <w:sz w:val="20"/>
      <w:szCs w:val="20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0">
    <w:name w:val="WW8Num11z0"/>
    <w:rPr>
      <w:rFonts w:ascii="Symbol" w:hAnsi="Symbol" w:cs="Symbol" w:hint="default"/>
      <w:sz w:val="20"/>
      <w:szCs w:val="20"/>
      <w:lang w:val="ro-RO" w:eastAsia="en-US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13z0">
    <w:name w:val="WW8Num13z0"/>
    <w:rPr>
      <w:rFonts w:hint="default"/>
      <w:b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l6">
    <w:name w:val="l6"/>
    <w:basedOn w:val="DefaultParagraphFont"/>
  </w:style>
  <w:style w:type="character" w:customStyle="1" w:styleId="l7">
    <w:name w:val="l7"/>
    <w:basedOn w:val="DefaultParagraphFont"/>
  </w:style>
  <w:style w:type="character" w:customStyle="1" w:styleId="a">
    <w:name w:val="a"/>
    <w:basedOn w:val="DefaultParagraphFont"/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eastAsia="Times New Roman" w:cs="Times New Roman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text">
    <w:name w:val="Body Text"/>
    <w:basedOn w:val="Normal"/>
    <w:pPr>
      <w:spacing w:after="120"/>
    </w:pPr>
  </w:style>
  <w:style w:type="paragraph" w:styleId="List">
    <w:name w:val="List"/>
    <w:basedOn w:val="Corptext"/>
    <w:rPr>
      <w:rFonts w:cs="Tahoma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Antet">
    <w:name w:val="header"/>
    <w:basedOn w:val="Normal"/>
    <w:pPr>
      <w:tabs>
        <w:tab w:val="center" w:pos="4703"/>
        <w:tab w:val="right" w:pos="940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  <w:style w:type="paragraph" w:customStyle="1" w:styleId="ListParagraph">
    <w:name w:val="List Paragraph"/>
    <w:basedOn w:val="Normal"/>
    <w:pPr>
      <w:ind w:left="720"/>
      <w:contextualSpacing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DANA</cp:lastModifiedBy>
  <cp:revision>2</cp:revision>
  <cp:lastPrinted>1601-01-01T00:00:00Z</cp:lastPrinted>
  <dcterms:created xsi:type="dcterms:W3CDTF">2018-01-31T08:31:00Z</dcterms:created>
  <dcterms:modified xsi:type="dcterms:W3CDTF">2018-01-31T08:31:00Z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