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F43" w:rsidRPr="00B64F43" w:rsidRDefault="00B64F43" w:rsidP="00B64F43">
      <w:pPr>
        <w:jc w:val="center"/>
        <w:rPr>
          <w:rFonts w:ascii="Times New Roman" w:hAnsi="Times New Roman" w:cs="Times New Roman"/>
          <w:b/>
          <w:sz w:val="28"/>
          <w:szCs w:val="28"/>
        </w:rPr>
      </w:pPr>
      <w:bookmarkStart w:id="0" w:name="_GoBack"/>
      <w:bookmarkEnd w:id="0"/>
      <w:r w:rsidRPr="00B64F43">
        <w:rPr>
          <w:rFonts w:ascii="Times New Roman" w:hAnsi="Times New Roman" w:cs="Times New Roman"/>
          <w:b/>
          <w:sz w:val="28"/>
          <w:szCs w:val="28"/>
        </w:rPr>
        <w:t xml:space="preserve">LTTA Barcelos – Portugalia </w:t>
      </w:r>
    </w:p>
    <w:p w:rsidR="00B64F43" w:rsidRDefault="00B64F43" w:rsidP="00B64F43">
      <w:pPr>
        <w:jc w:val="center"/>
        <w:rPr>
          <w:rFonts w:ascii="Times New Roman" w:hAnsi="Times New Roman" w:cs="Times New Roman"/>
          <w:b/>
          <w:sz w:val="28"/>
          <w:szCs w:val="28"/>
        </w:rPr>
      </w:pPr>
      <w:r w:rsidRPr="00B64F43">
        <w:rPr>
          <w:rFonts w:ascii="Times New Roman" w:hAnsi="Times New Roman" w:cs="Times New Roman"/>
          <w:b/>
          <w:sz w:val="28"/>
          <w:szCs w:val="28"/>
        </w:rPr>
        <w:t xml:space="preserve"> 29 aprilie – 5 mai 2017</w:t>
      </w:r>
    </w:p>
    <w:p w:rsidR="00B64F43" w:rsidRPr="00B64F43" w:rsidRDefault="00B64F43" w:rsidP="00B64F43">
      <w:pPr>
        <w:jc w:val="center"/>
        <w:rPr>
          <w:rFonts w:ascii="Times New Roman" w:hAnsi="Times New Roman" w:cs="Times New Roman"/>
          <w:b/>
          <w:sz w:val="28"/>
          <w:szCs w:val="28"/>
        </w:rPr>
      </w:pPr>
      <w:r>
        <w:rPr>
          <w:noProof/>
          <w:lang w:eastAsia="ro-RO"/>
        </w:rPr>
        <w:drawing>
          <wp:inline distT="0" distB="0" distL="0" distR="0" wp14:anchorId="71078FA0" wp14:editId="4A1DDCC5">
            <wp:extent cx="5760720" cy="4320540"/>
            <wp:effectExtent l="0" t="0" r="0" b="3810"/>
            <wp:docPr id="1" name="Picture 1" descr="https://scontent-frx5-1.xx.fbcdn.net/v/t34.0-12/18308648_294615647653418_2038778002_n.jpg?oh=afdd3fbc96e0365e21a55498ad83383c&amp;oe=59ED50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rx5-1.xx.fbcdn.net/v/t34.0-12/18308648_294615647653418_2038778002_n.jpg?oh=afdd3fbc96e0365e21a55498ad83383c&amp;oe=59ED50F6"/>
                    <pic:cNvPicPr>
                      <a:picLocks noChangeAspect="1" noChangeArrowheads="1"/>
                    </pic:cNvPicPr>
                  </pic:nvPicPr>
                  <pic:blipFill>
                    <a:blip r:embed="rId9"/>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B64F43" w:rsidRDefault="00B64F43" w:rsidP="00B64F43">
      <w:pPr>
        <w:rPr>
          <w:rFonts w:ascii="Times New Roman" w:hAnsi="Times New Roman" w:cs="Times New Roman"/>
        </w:rPr>
      </w:pPr>
      <w:r>
        <w:rPr>
          <w:rFonts w:ascii="Times New Roman" w:hAnsi="Times New Roman" w:cs="Times New Roman"/>
        </w:rPr>
        <w:tab/>
      </w:r>
      <w:r w:rsidRPr="00B64F43">
        <w:rPr>
          <w:rFonts w:ascii="Times New Roman" w:hAnsi="Times New Roman" w:cs="Times New Roman"/>
        </w:rPr>
        <w:t xml:space="preserve">Trei  elevi și trei profesori de la Colegiul Național ”Aurel Vlaicu” din Orăștie au participat la activitățile de învățare/predare planificate cu partenerul portughez – Agrupamento de Escolas Barcelos – Portugalia. </w:t>
      </w:r>
      <w:r w:rsidRPr="00B64F43">
        <w:rPr>
          <w:rFonts w:ascii="Times New Roman" w:eastAsia="Times New Roman" w:hAnsi="Times New Roman" w:cs="Times New Roman"/>
          <w:color w:val="212121"/>
          <w:lang w:eastAsia="ro-RO"/>
        </w:rPr>
        <w:t xml:space="preserve"> </w:t>
      </w:r>
      <w:r w:rsidRPr="00B64F43">
        <w:rPr>
          <w:rFonts w:ascii="Times New Roman" w:hAnsi="Times New Roman" w:cs="Times New Roman"/>
        </w:rPr>
        <w:t xml:space="preserve">Agrupamento de Escolas Barcelos </w:t>
      </w:r>
      <w:r w:rsidRPr="00B64F43">
        <w:rPr>
          <w:rFonts w:ascii="Times New Roman" w:eastAsia="Times New Roman" w:hAnsi="Times New Roman" w:cs="Times New Roman"/>
          <w:color w:val="212121"/>
          <w:lang w:eastAsia="ro-RO"/>
        </w:rPr>
        <w:t>coordonează un număr mare de școli cu experiență bogată în formarea și orientarea  studenților în carieră. Educația oferită în șoală  include cursuri de învățământ secundar general (știință și tehnologie, arte vizuale, științele socio-economice și umaniste), precum și cursuri profesionale pentru învățământul secundar (Electronica, Automatica si Calculatoare,  Tehnician în Sănătate, 3D Digital Design Tehnician) , personalul de predare  având o vastă experiență în pregătirea studenților și în orientarea lor pentru cariere  viitoare.</w:t>
      </w:r>
    </w:p>
    <w:p w:rsidR="00B64F43" w:rsidRPr="00B64F43" w:rsidRDefault="00B64F43" w:rsidP="00B64F43">
      <w:pPr>
        <w:rPr>
          <w:rFonts w:ascii="Times New Roman" w:hAnsi="Times New Roman" w:cs="Times New Roman"/>
        </w:rPr>
      </w:pPr>
      <w:r>
        <w:rPr>
          <w:rFonts w:ascii="Times New Roman" w:hAnsi="Times New Roman" w:cs="Times New Roman"/>
        </w:rPr>
        <w:tab/>
      </w:r>
      <w:r w:rsidRPr="00B64F43">
        <w:rPr>
          <w:rFonts w:ascii="Times New Roman" w:eastAsia="Times New Roman" w:hAnsi="Times New Roman" w:cs="Times New Roman"/>
          <w:color w:val="212121"/>
          <w:lang w:eastAsia="ro-RO"/>
        </w:rPr>
        <w:t xml:space="preserve">Școala facilitează  în mod interactiv  descoperirea  propriei  vocații și  dezvoltarea  carierei. Mai mult decât atât, unul dintre serviciile de bază ale școlii, la dispoziția comunității educaționale (părinți, elevi, profesori și personal non-didactic) este studierea psihologiei și Serviciul de Orientare, care oferă informații, sprijin și consiliere în carieră. </w:t>
      </w:r>
    </w:p>
    <w:p w:rsidR="00B64F43" w:rsidRPr="00B64F43" w:rsidRDefault="00B64F43" w:rsidP="00B64F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lang w:eastAsia="ro-RO"/>
        </w:rPr>
      </w:pPr>
      <w:r>
        <w:rPr>
          <w:rFonts w:ascii="Times New Roman" w:eastAsia="Times New Roman" w:hAnsi="Times New Roman" w:cs="Times New Roman"/>
          <w:color w:val="212121"/>
          <w:lang w:eastAsia="ro-RO"/>
        </w:rPr>
        <w:tab/>
      </w:r>
      <w:r w:rsidRPr="00B64F43">
        <w:rPr>
          <w:rFonts w:ascii="Times New Roman" w:eastAsia="Times New Roman" w:hAnsi="Times New Roman" w:cs="Times New Roman"/>
          <w:color w:val="212121"/>
          <w:lang w:eastAsia="ro-RO"/>
        </w:rPr>
        <w:t xml:space="preserve">Internaționalizarea pieței muncii este un punct forte al cetățeniei europene și contribuie la îmbunătățirea dezvoltării sale . Profesorii participă ei înșiși la cursuri de formare științifică și pedagogică pentru a putea ajuta elevii în încercarea de a transcende granițele naționale ale pieței muncii. În ultimii 10 ani au fost realizate peste 600 de mobilități în cadrul Uniunii Europene prin </w:t>
      </w:r>
      <w:r w:rsidRPr="00B64F43">
        <w:rPr>
          <w:rFonts w:ascii="Times New Roman" w:eastAsia="Times New Roman" w:hAnsi="Times New Roman" w:cs="Times New Roman"/>
          <w:color w:val="212121"/>
          <w:lang w:eastAsia="ro-RO"/>
        </w:rPr>
        <w:lastRenderedPageBreak/>
        <w:t>programele Comenius și Erasmus+  ceea ce i-a permis partenerului portughez să aducă plusvaloare în proiectul DPC4CS.</w:t>
      </w:r>
    </w:p>
    <w:p w:rsidR="00B64F43" w:rsidRPr="00B64F43" w:rsidRDefault="00B64F43" w:rsidP="00B64F43">
      <w:pPr>
        <w:shd w:val="clear" w:color="auto" w:fill="FFFFFF"/>
        <w:tabs>
          <w:tab w:val="right" w:pos="9072"/>
        </w:tabs>
        <w:spacing w:after="0" w:line="240" w:lineRule="auto"/>
        <w:rPr>
          <w:rFonts w:ascii="Times New Roman" w:eastAsia="Times New Roman" w:hAnsi="Times New Roman" w:cs="Times New Roman"/>
          <w:color w:val="212121"/>
          <w:lang w:eastAsia="ro-RO"/>
        </w:rPr>
      </w:pPr>
      <w:r w:rsidRPr="00B64F43">
        <w:rPr>
          <w:rFonts w:ascii="Times New Roman" w:eastAsia="Times New Roman" w:hAnsi="Times New Roman" w:cs="Times New Roman"/>
          <w:color w:val="212121"/>
          <w:lang w:eastAsia="ro-RO"/>
        </w:rPr>
        <w:t xml:space="preserve"> </w:t>
      </w:r>
      <w:r w:rsidRPr="00B64F43">
        <w:rPr>
          <w:rFonts w:ascii="Times New Roman" w:eastAsia="Times New Roman" w:hAnsi="Times New Roman" w:cs="Times New Roman"/>
          <w:color w:val="212121"/>
          <w:lang w:eastAsia="ro-RO"/>
        </w:rPr>
        <w:tab/>
      </w:r>
    </w:p>
    <w:p w:rsidR="00B64F43" w:rsidRPr="00B64F43" w:rsidRDefault="00B64F43" w:rsidP="00B64F43">
      <w:pPr>
        <w:rPr>
          <w:rFonts w:ascii="Times New Roman" w:eastAsia="Times New Roman" w:hAnsi="Times New Roman" w:cs="Times New Roman"/>
          <w:color w:val="212121"/>
          <w:lang w:eastAsia="ro-RO"/>
        </w:rPr>
      </w:pPr>
      <w:r>
        <w:rPr>
          <w:rFonts w:ascii="Times New Roman" w:eastAsia="Times New Roman" w:hAnsi="Times New Roman" w:cs="Times New Roman"/>
          <w:color w:val="212121"/>
          <w:lang w:eastAsia="ro-RO"/>
        </w:rPr>
        <w:tab/>
      </w:r>
      <w:r w:rsidRPr="00B64F43">
        <w:rPr>
          <w:rFonts w:ascii="Times New Roman" w:eastAsia="Times New Roman" w:hAnsi="Times New Roman" w:cs="Times New Roman"/>
          <w:color w:val="212121"/>
          <w:lang w:eastAsia="ro-RO"/>
        </w:rPr>
        <w:t xml:space="preserve">În cadrul programului stabilit de gazde am analizat rezultatele obținute la testul inițial aplicat grupului pilot din fiecare țară, am prezentat câte un raport de onitorizare și evaluare a activităților desfășurate de grupurile pilot, am discutat pe marginea filmului prezentat de Portugalia – ”În spatele bunăvoinței angajatorului” și am analizat evoluția implementării proiectului. </w:t>
      </w:r>
    </w:p>
    <w:p w:rsidR="00B64F43" w:rsidRDefault="00B64F43" w:rsidP="00B64F43">
      <w:pPr>
        <w:rPr>
          <w:rFonts w:ascii="Times New Roman" w:eastAsia="Times New Roman" w:hAnsi="Times New Roman" w:cs="Times New Roman"/>
          <w:color w:val="212121"/>
          <w:lang w:eastAsia="ro-RO"/>
        </w:rPr>
      </w:pPr>
      <w:r>
        <w:rPr>
          <w:rFonts w:ascii="Times New Roman" w:eastAsia="Times New Roman" w:hAnsi="Times New Roman" w:cs="Times New Roman"/>
          <w:color w:val="212121"/>
          <w:lang w:eastAsia="ro-RO"/>
        </w:rPr>
        <w:tab/>
      </w:r>
      <w:r w:rsidRPr="00B64F43">
        <w:rPr>
          <w:rFonts w:ascii="Times New Roman" w:eastAsia="Times New Roman" w:hAnsi="Times New Roman" w:cs="Times New Roman"/>
          <w:color w:val="212121"/>
          <w:lang w:eastAsia="ro-RO"/>
        </w:rPr>
        <w:t>Pentru elevii și profesorii participanți la LTTA din Barcelos, deosebit de interesantă a fost ziua petrecută la Institutul Politehnic din localitate. Am participat la activită demonstrative privind proiectarea computerizată a unor instrumente medicale deosebit de performante, am testat roboți și drone realizate de foștii elevi ai școlii – care actualmente sunt studenți la IPB. Oferta calificărilor de la fiecare secție a institului ne-a fost prezentată și am discutat despre condițiile de formare în Barcelos, despre inserția pe piața muncii a absolvenților de studii superioare, despre continuitatea pregătirii din liceu cu cea realizată în facultate,etc  Secțiile  institutului pregatesc absolvenții liceului din Barcelos în contabilitate, design grafic, inginerie electrică și informatică, ingineria sistemelor informatice, inginerie în dezvoltarea jocurilor digitale, finanțe, bănci și asigurări, managementul activităților din turism, managementul afacerilor, informatică medicală,etc</w:t>
      </w:r>
      <w:r>
        <w:rPr>
          <w:rFonts w:ascii="Times New Roman" w:eastAsia="Times New Roman" w:hAnsi="Times New Roman" w:cs="Times New Roman"/>
          <w:color w:val="212121"/>
          <w:lang w:eastAsia="ro-RO"/>
        </w:rPr>
        <w:t>.</w:t>
      </w:r>
    </w:p>
    <w:p w:rsidR="00B64F43" w:rsidRPr="00B64F43" w:rsidRDefault="00B64F43" w:rsidP="00B64F43">
      <w:pPr>
        <w:rPr>
          <w:rFonts w:ascii="Times New Roman" w:eastAsia="Times New Roman" w:hAnsi="Times New Roman" w:cs="Times New Roman"/>
          <w:color w:val="212121"/>
          <w:lang w:eastAsia="ro-RO"/>
        </w:rPr>
      </w:pPr>
    </w:p>
    <w:p w:rsidR="00D177FB" w:rsidRDefault="00B64F43" w:rsidP="00B64F43">
      <w:pPr>
        <w:spacing w:after="0" w:line="240" w:lineRule="auto"/>
        <w:ind w:firstLine="708"/>
        <w:rPr>
          <w:rFonts w:ascii="Times New Roman" w:hAnsi="Times New Roman" w:cs="Times New Roman"/>
          <w:sz w:val="32"/>
          <w:szCs w:val="32"/>
        </w:rPr>
      </w:pPr>
      <w:r>
        <w:rPr>
          <w:rFonts w:ascii="Times New Roman" w:eastAsia="Times New Roman" w:hAnsi="Times New Roman" w:cs="Times New Roman"/>
          <w:noProof/>
          <w:color w:val="212121"/>
          <w:sz w:val="28"/>
          <w:szCs w:val="28"/>
          <w:lang w:eastAsia="ro-RO"/>
        </w:rPr>
        <w:drawing>
          <wp:inline distT="0" distB="0" distL="0" distR="0" wp14:anchorId="7C19494A" wp14:editId="711D84EE">
            <wp:extent cx="3133725" cy="2628900"/>
            <wp:effectExtent l="0" t="0" r="9525" b="0"/>
            <wp:docPr id="5" name="Picture 3" descr="C:\Users\Luci.Luci-PC\Desktop\Barcelo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ci.Luci-PC\Desktop\Barcelos 3.jpg"/>
                    <pic:cNvPicPr>
                      <a:picLocks noChangeAspect="1" noChangeArrowheads="1"/>
                    </pic:cNvPicPr>
                  </pic:nvPicPr>
                  <pic:blipFill>
                    <a:blip r:embed="rId10"/>
                    <a:srcRect/>
                    <a:stretch>
                      <a:fillRect/>
                    </a:stretch>
                  </pic:blipFill>
                  <pic:spPr bwMode="auto">
                    <a:xfrm>
                      <a:off x="0" y="0"/>
                      <a:ext cx="3137876" cy="2632382"/>
                    </a:xfrm>
                    <a:prstGeom prst="rect">
                      <a:avLst/>
                    </a:prstGeom>
                    <a:noFill/>
                    <a:ln w="9525">
                      <a:noFill/>
                      <a:miter lim="800000"/>
                      <a:headEnd/>
                      <a:tailEnd/>
                    </a:ln>
                  </pic:spPr>
                </pic:pic>
              </a:graphicData>
            </a:graphic>
          </wp:inline>
        </w:drawing>
      </w:r>
    </w:p>
    <w:p w:rsidR="007209EC" w:rsidRDefault="007209EC" w:rsidP="00B64F43">
      <w:pPr>
        <w:spacing w:after="0" w:line="240" w:lineRule="auto"/>
        <w:ind w:firstLine="708"/>
        <w:rPr>
          <w:rFonts w:ascii="Times New Roman" w:hAnsi="Times New Roman" w:cs="Times New Roman"/>
          <w:sz w:val="32"/>
          <w:szCs w:val="32"/>
        </w:rPr>
      </w:pPr>
    </w:p>
    <w:p w:rsidR="007209EC" w:rsidRDefault="00A93951" w:rsidP="00B64F43">
      <w:pPr>
        <w:spacing w:after="0" w:line="240" w:lineRule="auto"/>
        <w:ind w:firstLine="708"/>
        <w:rPr>
          <w:rFonts w:ascii="Times New Roman" w:hAnsi="Times New Roman" w:cs="Times New Roman"/>
          <w:sz w:val="24"/>
          <w:szCs w:val="24"/>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sidRPr="00A93951">
        <w:rPr>
          <w:rFonts w:ascii="Times New Roman" w:hAnsi="Times New Roman" w:cs="Times New Roman"/>
          <w:sz w:val="24"/>
          <w:szCs w:val="24"/>
        </w:rPr>
        <w:t xml:space="preserve">Prof. Lucia Oana </w:t>
      </w:r>
    </w:p>
    <w:p w:rsidR="00A93951" w:rsidRDefault="00A93951" w:rsidP="00B64F43">
      <w:pPr>
        <w:spacing w:after="0" w:line="240" w:lineRule="auto"/>
        <w:ind w:firstLine="708"/>
        <w:rPr>
          <w:rFonts w:ascii="Times New Roman" w:hAnsi="Times New Roman" w:cs="Times New Roman"/>
          <w:sz w:val="24"/>
          <w:szCs w:val="24"/>
        </w:rPr>
      </w:pPr>
    </w:p>
    <w:p w:rsidR="00A93951" w:rsidRDefault="00A93951" w:rsidP="00B64F43">
      <w:pPr>
        <w:spacing w:after="0" w:line="240" w:lineRule="auto"/>
        <w:ind w:firstLine="708"/>
        <w:rPr>
          <w:rFonts w:ascii="Times New Roman" w:hAnsi="Times New Roman" w:cs="Times New Roman"/>
          <w:sz w:val="24"/>
          <w:szCs w:val="24"/>
        </w:rPr>
      </w:pPr>
    </w:p>
    <w:p w:rsidR="00A93951" w:rsidRDefault="00A93951" w:rsidP="00B64F43">
      <w:pPr>
        <w:spacing w:after="0" w:line="240" w:lineRule="auto"/>
        <w:ind w:firstLine="708"/>
        <w:rPr>
          <w:rFonts w:ascii="Times New Roman" w:hAnsi="Times New Roman" w:cs="Times New Roman"/>
          <w:sz w:val="24"/>
          <w:szCs w:val="24"/>
        </w:rPr>
      </w:pPr>
    </w:p>
    <w:p w:rsidR="00A93951" w:rsidRDefault="00A93951" w:rsidP="00B64F43">
      <w:pPr>
        <w:spacing w:after="0" w:line="240" w:lineRule="auto"/>
        <w:ind w:firstLine="708"/>
        <w:rPr>
          <w:rFonts w:ascii="Times New Roman" w:hAnsi="Times New Roman" w:cs="Times New Roman"/>
          <w:sz w:val="24"/>
          <w:szCs w:val="24"/>
        </w:rPr>
      </w:pPr>
    </w:p>
    <w:p w:rsidR="00A93951" w:rsidRDefault="00A93951" w:rsidP="00B64F43">
      <w:pPr>
        <w:spacing w:after="0" w:line="240" w:lineRule="auto"/>
        <w:ind w:firstLine="708"/>
        <w:rPr>
          <w:rFonts w:ascii="Times New Roman" w:hAnsi="Times New Roman" w:cs="Times New Roman"/>
          <w:sz w:val="24"/>
          <w:szCs w:val="24"/>
        </w:rPr>
      </w:pPr>
    </w:p>
    <w:p w:rsidR="00A93951" w:rsidRPr="00A93951" w:rsidRDefault="00A93951" w:rsidP="00B64F43">
      <w:pPr>
        <w:spacing w:after="0" w:line="240" w:lineRule="auto"/>
        <w:ind w:firstLine="708"/>
        <w:rPr>
          <w:rFonts w:ascii="Times New Roman" w:hAnsi="Times New Roman" w:cs="Times New Roman"/>
          <w:sz w:val="24"/>
          <w:szCs w:val="24"/>
        </w:rPr>
      </w:pPr>
    </w:p>
    <w:p w:rsidR="007209EC" w:rsidRPr="007209EC" w:rsidRDefault="007209EC" w:rsidP="007209EC">
      <w:pPr>
        <w:jc w:val="both"/>
        <w:rPr>
          <w:rFonts w:ascii="Times New Roman" w:eastAsia="Calibri" w:hAnsi="Times New Roman" w:cs="Times New Roman"/>
          <w:sz w:val="20"/>
          <w:szCs w:val="20"/>
          <w:lang w:val="en-GB"/>
        </w:rPr>
      </w:pPr>
      <w:r w:rsidRPr="007209EC">
        <w:rPr>
          <w:rFonts w:ascii="Times New Roman" w:eastAsia="Calibri" w:hAnsi="Times New Roman" w:cs="Times New Roman"/>
          <w:sz w:val="20"/>
          <w:szCs w:val="20"/>
          <w:lang w:val="en-GB"/>
        </w:rPr>
        <w:t>"Material realizat cu sprijinul financiar al Comisiei Europene. Conţinutul prezentului material reprezintă responsabilitatea exclusivă a autorilor, iar Agenţia Naţională şi Comisia Europeană nu sunt responsabile pentru modul în care va fi folosit conţinutul informaţiei."</w:t>
      </w:r>
    </w:p>
    <w:p w:rsidR="007209EC" w:rsidRPr="007209EC" w:rsidRDefault="007209EC" w:rsidP="00B64F43">
      <w:pPr>
        <w:spacing w:after="0" w:line="240" w:lineRule="auto"/>
        <w:ind w:firstLine="708"/>
        <w:rPr>
          <w:rFonts w:ascii="Times New Roman" w:hAnsi="Times New Roman" w:cs="Times New Roman"/>
          <w:sz w:val="32"/>
          <w:szCs w:val="32"/>
          <w:lang w:val="en-GB"/>
        </w:rPr>
      </w:pPr>
    </w:p>
    <w:sectPr w:rsidR="007209EC" w:rsidRPr="007209EC" w:rsidSect="00AC508A">
      <w:headerReference w:type="first" r:id="rId11"/>
      <w:pgSz w:w="11906" w:h="16838"/>
      <w:pgMar w:top="1417" w:right="1417" w:bottom="1417" w:left="1417" w:header="17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A4D" w:rsidRDefault="00E56A4D" w:rsidP="004B34DA">
      <w:pPr>
        <w:spacing w:after="0" w:line="240" w:lineRule="auto"/>
      </w:pPr>
      <w:r>
        <w:separator/>
      </w:r>
    </w:p>
  </w:endnote>
  <w:endnote w:type="continuationSeparator" w:id="0">
    <w:p w:rsidR="00E56A4D" w:rsidRDefault="00E56A4D" w:rsidP="004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A4D" w:rsidRDefault="00E56A4D" w:rsidP="004B34DA">
      <w:pPr>
        <w:spacing w:after="0" w:line="240" w:lineRule="auto"/>
      </w:pPr>
      <w:r>
        <w:separator/>
      </w:r>
    </w:p>
  </w:footnote>
  <w:footnote w:type="continuationSeparator" w:id="0">
    <w:p w:rsidR="00E56A4D" w:rsidRDefault="00E56A4D" w:rsidP="004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8A" w:rsidRDefault="00AC508A" w:rsidP="00AC508A">
    <w:pPr>
      <w:pStyle w:val="Antet"/>
    </w:pPr>
    <w:r>
      <w:rPr>
        <w:noProof/>
        <w:lang w:eastAsia="ro-RO"/>
      </w:rPr>
      <w:drawing>
        <wp:inline distT="0" distB="0" distL="0" distR="0" wp14:anchorId="00DC6605" wp14:editId="22427408">
          <wp:extent cx="1706761" cy="895350"/>
          <wp:effectExtent l="0" t="0" r="8255" b="0"/>
          <wp:docPr id="63" name="Imagine 63" descr="C:\Users\prof\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f\Downloads\Untit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761" cy="895350"/>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6A6A22CF" wp14:editId="04C6449E">
          <wp:extent cx="1428750" cy="985986"/>
          <wp:effectExtent l="0" t="0" r="0" b="5080"/>
          <wp:docPr id="64" name="Imagine 64" descr="C:\Users\prof\Downloads\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Downloads\Untitled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985986"/>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4543225C" wp14:editId="3B8A0FC5">
          <wp:extent cx="1817062" cy="981075"/>
          <wp:effectExtent l="0" t="0" r="0" b="0"/>
          <wp:docPr id="65" name="Imagine 65" descr="C:\Users\prof\Downloads\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f\Downloads\Untitled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7062" cy="981075"/>
                  </a:xfrm>
                  <a:prstGeom prst="rect">
                    <a:avLst/>
                  </a:prstGeom>
                  <a:noFill/>
                  <a:ln>
                    <a:noFill/>
                  </a:ln>
                </pic:spPr>
              </pic:pic>
            </a:graphicData>
          </a:graphic>
        </wp:inline>
      </w:drawing>
    </w:r>
  </w:p>
  <w:p w:rsidR="00AC508A" w:rsidRDefault="00AC50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7027"/>
    <w:multiLevelType w:val="hybridMultilevel"/>
    <w:tmpl w:val="9FE0C8EC"/>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D65B1B"/>
    <w:multiLevelType w:val="hybridMultilevel"/>
    <w:tmpl w:val="6F36FFDA"/>
    <w:lvl w:ilvl="0" w:tplc="BE4E2F1A">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nsid w:val="6777063B"/>
    <w:multiLevelType w:val="hybridMultilevel"/>
    <w:tmpl w:val="D188CC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E4E6A5E"/>
    <w:multiLevelType w:val="hybridMultilevel"/>
    <w:tmpl w:val="D6D2B2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CE661E1"/>
    <w:multiLevelType w:val="hybridMultilevel"/>
    <w:tmpl w:val="96B87454"/>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E06"/>
    <w:rsid w:val="00004CD7"/>
    <w:rsid w:val="00046FF2"/>
    <w:rsid w:val="00065069"/>
    <w:rsid w:val="00127C20"/>
    <w:rsid w:val="001611B2"/>
    <w:rsid w:val="00180D78"/>
    <w:rsid w:val="001D6306"/>
    <w:rsid w:val="0028189A"/>
    <w:rsid w:val="003527AC"/>
    <w:rsid w:val="00380FBA"/>
    <w:rsid w:val="003E6EB3"/>
    <w:rsid w:val="003E773A"/>
    <w:rsid w:val="00400614"/>
    <w:rsid w:val="004718A3"/>
    <w:rsid w:val="004B34DA"/>
    <w:rsid w:val="004E2742"/>
    <w:rsid w:val="004F0470"/>
    <w:rsid w:val="005E4DBE"/>
    <w:rsid w:val="005F7832"/>
    <w:rsid w:val="006B10CD"/>
    <w:rsid w:val="007209EC"/>
    <w:rsid w:val="007257C1"/>
    <w:rsid w:val="00734469"/>
    <w:rsid w:val="00774443"/>
    <w:rsid w:val="00781459"/>
    <w:rsid w:val="00897354"/>
    <w:rsid w:val="008C485D"/>
    <w:rsid w:val="009A7F5D"/>
    <w:rsid w:val="00A526BB"/>
    <w:rsid w:val="00A61EC6"/>
    <w:rsid w:val="00A93951"/>
    <w:rsid w:val="00AC508A"/>
    <w:rsid w:val="00AE3F0D"/>
    <w:rsid w:val="00AF3AF0"/>
    <w:rsid w:val="00B64F43"/>
    <w:rsid w:val="00B84C03"/>
    <w:rsid w:val="00B946BF"/>
    <w:rsid w:val="00BC1CEC"/>
    <w:rsid w:val="00BC66BC"/>
    <w:rsid w:val="00CC3101"/>
    <w:rsid w:val="00CD68D7"/>
    <w:rsid w:val="00CD7430"/>
    <w:rsid w:val="00CF3E80"/>
    <w:rsid w:val="00D01EAA"/>
    <w:rsid w:val="00D177FB"/>
    <w:rsid w:val="00D6155E"/>
    <w:rsid w:val="00DA0413"/>
    <w:rsid w:val="00DB767D"/>
    <w:rsid w:val="00DC4E06"/>
    <w:rsid w:val="00DF63F5"/>
    <w:rsid w:val="00E024F1"/>
    <w:rsid w:val="00E1105E"/>
    <w:rsid w:val="00E44600"/>
    <w:rsid w:val="00E56A4D"/>
    <w:rsid w:val="00E64FBF"/>
    <w:rsid w:val="00EC1F3C"/>
    <w:rsid w:val="00EC635F"/>
    <w:rsid w:val="00F33EA1"/>
    <w:rsid w:val="00FA18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F4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F4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1446">
      <w:bodyDiv w:val="1"/>
      <w:marLeft w:val="0"/>
      <w:marRight w:val="0"/>
      <w:marTop w:val="0"/>
      <w:marBottom w:val="0"/>
      <w:divBdr>
        <w:top w:val="none" w:sz="0" w:space="0" w:color="auto"/>
        <w:left w:val="none" w:sz="0" w:space="0" w:color="auto"/>
        <w:bottom w:val="none" w:sz="0" w:space="0" w:color="auto"/>
        <w:right w:val="none" w:sz="0" w:space="0" w:color="auto"/>
      </w:divBdr>
      <w:divsChild>
        <w:div w:id="1747602983">
          <w:marLeft w:val="0"/>
          <w:marRight w:val="0"/>
          <w:marTop w:val="0"/>
          <w:marBottom w:val="0"/>
          <w:divBdr>
            <w:top w:val="none" w:sz="0" w:space="0" w:color="auto"/>
            <w:left w:val="none" w:sz="0" w:space="0" w:color="auto"/>
            <w:bottom w:val="none" w:sz="0" w:space="0" w:color="auto"/>
            <w:right w:val="none" w:sz="0" w:space="0" w:color="auto"/>
          </w:divBdr>
          <w:divsChild>
            <w:div w:id="227544611">
              <w:marLeft w:val="0"/>
              <w:marRight w:val="0"/>
              <w:marTop w:val="0"/>
              <w:marBottom w:val="0"/>
              <w:divBdr>
                <w:top w:val="none" w:sz="0" w:space="0" w:color="auto"/>
                <w:left w:val="none" w:sz="0" w:space="0" w:color="auto"/>
                <w:bottom w:val="none" w:sz="0" w:space="0" w:color="auto"/>
                <w:right w:val="none" w:sz="0" w:space="0" w:color="auto"/>
              </w:divBdr>
            </w:div>
          </w:divsChild>
        </w:div>
        <w:div w:id="1126771935">
          <w:marLeft w:val="0"/>
          <w:marRight w:val="0"/>
          <w:marTop w:val="0"/>
          <w:marBottom w:val="0"/>
          <w:divBdr>
            <w:top w:val="none" w:sz="0" w:space="0" w:color="auto"/>
            <w:left w:val="none" w:sz="0" w:space="0" w:color="auto"/>
            <w:bottom w:val="none" w:sz="0" w:space="0" w:color="auto"/>
            <w:right w:val="none" w:sz="0" w:space="0" w:color="auto"/>
          </w:divBdr>
        </w:div>
        <w:div w:id="208422972">
          <w:marLeft w:val="0"/>
          <w:marRight w:val="0"/>
          <w:marTop w:val="0"/>
          <w:marBottom w:val="0"/>
          <w:divBdr>
            <w:top w:val="none" w:sz="0" w:space="0" w:color="auto"/>
            <w:left w:val="none" w:sz="0" w:space="0" w:color="auto"/>
            <w:bottom w:val="none" w:sz="0" w:space="0" w:color="auto"/>
            <w:right w:val="none" w:sz="0" w:space="0" w:color="auto"/>
          </w:divBdr>
        </w:div>
        <w:div w:id="1165708236">
          <w:marLeft w:val="0"/>
          <w:marRight w:val="0"/>
          <w:marTop w:val="0"/>
          <w:marBottom w:val="0"/>
          <w:divBdr>
            <w:top w:val="none" w:sz="0" w:space="0" w:color="auto"/>
            <w:left w:val="none" w:sz="0" w:space="0" w:color="auto"/>
            <w:bottom w:val="none" w:sz="0" w:space="0" w:color="auto"/>
            <w:right w:val="none" w:sz="0" w:space="0" w:color="auto"/>
          </w:divBdr>
        </w:div>
        <w:div w:id="2136365770">
          <w:marLeft w:val="0"/>
          <w:marRight w:val="0"/>
          <w:marTop w:val="0"/>
          <w:marBottom w:val="0"/>
          <w:divBdr>
            <w:top w:val="none" w:sz="0" w:space="0" w:color="auto"/>
            <w:left w:val="none" w:sz="0" w:space="0" w:color="auto"/>
            <w:bottom w:val="none" w:sz="0" w:space="0" w:color="auto"/>
            <w:right w:val="none" w:sz="0" w:space="0" w:color="auto"/>
          </w:divBdr>
        </w:div>
        <w:div w:id="302854868">
          <w:marLeft w:val="360"/>
          <w:marRight w:val="0"/>
          <w:marTop w:val="0"/>
          <w:marBottom w:val="0"/>
          <w:divBdr>
            <w:top w:val="none" w:sz="0" w:space="0" w:color="auto"/>
            <w:left w:val="none" w:sz="0" w:space="0" w:color="auto"/>
            <w:bottom w:val="none" w:sz="0" w:space="0" w:color="auto"/>
            <w:right w:val="none" w:sz="0" w:space="0" w:color="auto"/>
          </w:divBdr>
        </w:div>
        <w:div w:id="19669897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4D63A-8903-47BF-9249-282B54B57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2911</Characters>
  <Application>Microsoft Office Word</Application>
  <DocSecurity>0</DocSecurity>
  <Lines>24</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admin</cp:lastModifiedBy>
  <cp:revision>2</cp:revision>
  <dcterms:created xsi:type="dcterms:W3CDTF">2018-02-19T07:04:00Z</dcterms:created>
  <dcterms:modified xsi:type="dcterms:W3CDTF">2018-02-19T07:04:00Z</dcterms:modified>
</cp:coreProperties>
</file>