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703" w:type="dxa"/>
        <w:tblInd w:w="-70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2"/>
        <w:gridCol w:w="3930"/>
        <w:gridCol w:w="3695"/>
        <w:gridCol w:w="20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1" w:hRule="atLeast"/>
        </w:trPr>
        <w:tc>
          <w:tcPr>
            <w:tcW w:w="1032" w:type="dxa"/>
          </w:tcPr>
          <w:p>
            <w:pPr>
              <w:spacing w:after="0" w:line="240" w:lineRule="auto"/>
            </w:pPr>
            <w:r>
              <w:rPr>
                <w:lang w:val="en-U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-41275</wp:posOffset>
                  </wp:positionH>
                  <wp:positionV relativeFrom="paragraph">
                    <wp:posOffset>146050</wp:posOffset>
                  </wp:positionV>
                  <wp:extent cx="628650" cy="580390"/>
                  <wp:effectExtent l="0" t="0" r="0" b="0"/>
                  <wp:wrapNone/>
                  <wp:docPr id="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lum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80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spacing w:after="0" w:line="240" w:lineRule="auto"/>
            </w:pPr>
          </w:p>
        </w:tc>
        <w:tc>
          <w:tcPr>
            <w:tcW w:w="3930" w:type="dxa"/>
          </w:tcPr>
          <w:p>
            <w:pPr>
              <w:spacing w:after="0" w:line="240" w:lineRule="auto"/>
            </w:pPr>
            <w:r>
              <w:rPr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203200</wp:posOffset>
                      </wp:positionV>
                      <wp:extent cx="2419350" cy="561975"/>
                      <wp:effectExtent l="0" t="0" r="0" b="9525"/>
                      <wp:wrapNone/>
                      <wp:docPr id="3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9350" cy="561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spacing w:line="240" w:lineRule="auto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COLEGIUL TEHNIC „TRANSILVANIA” DEVA</w:t>
                                  </w:r>
                                </w:p>
                                <w:p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>Motto: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>”Per aspera ad astra”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tbl>
                                  <w:tblPr>
                                    <w:tblStyle w:val="3"/>
                                    <w:tblW w:w="10065" w:type="dxa"/>
                                    <w:tblInd w:w="0" w:type="dxa"/>
                                    <w:tblBorders>
                                      <w:top w:val="single" w:color="000000" w:sz="4" w:space="0"/>
                                      <w:left w:val="single" w:color="000000" w:sz="4" w:space="0"/>
                                      <w:bottom w:val="single" w:color="000000" w:sz="4" w:space="0"/>
                                      <w:right w:val="single" w:color="000000" w:sz="4" w:space="0"/>
                                      <w:insideH w:val="single" w:color="000000" w:sz="4" w:space="0"/>
                                      <w:insideV w:val="single" w:color="000000" w:sz="4" w:space="0"/>
                                    </w:tblBorders>
                                    <w:tblLayout w:type="fixed"/>
                                    <w:tblCellMar>
                                      <w:top w:w="0" w:type="dxa"/>
                                      <w:left w:w="108" w:type="dxa"/>
                                      <w:bottom w:w="0" w:type="dxa"/>
                                      <w:right w:w="108" w:type="dxa"/>
                                    </w:tblCellMar>
                                  </w:tblPr>
                                  <w:tblGrid>
                                    <w:gridCol w:w="776"/>
                                    <w:gridCol w:w="3073"/>
                                    <w:gridCol w:w="1442"/>
                                    <w:gridCol w:w="733"/>
                                    <w:gridCol w:w="1816"/>
                                    <w:gridCol w:w="2225"/>
                                  </w:tblGrid>
                                  <w:tr>
                                    <w:tblPrEx>
                                      <w:tblBorders>
                                        <w:top w:val="single" w:color="000000" w:sz="4" w:space="0"/>
                                        <w:left w:val="single" w:color="000000" w:sz="4" w:space="0"/>
                                        <w:bottom w:val="single" w:color="000000" w:sz="4" w:space="0"/>
                                        <w:right w:val="single" w:color="000000" w:sz="4" w:space="0"/>
                                        <w:insideH w:val="single" w:color="000000" w:sz="4" w:space="0"/>
                                        <w:insideV w:val="single" w:color="000000" w:sz="4" w:space="0"/>
                                      </w:tblBorders>
                                      <w:tblLayout w:type="fixed"/>
                                    </w:tblPrEx>
                                    <w:tc>
                                      <w:tcPr>
                                        <w:tcW w:w="776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Nr.</w:t>
                                        </w:r>
                                      </w:p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Crt.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73" w:type="dxa"/>
                                        <w:vAlign w:val="center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Postul/ Catedra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2" w:type="dxa"/>
                                        <w:vAlign w:val="center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Satutul</w:t>
                                        </w:r>
                                      </w:p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postului/</w:t>
                                        </w:r>
                                      </w:p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catedrei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33" w:type="dxa"/>
                                        <w:vAlign w:val="center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Nr. ore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16" w:type="dxa"/>
                                        <w:vAlign w:val="center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Viabilitatea postului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25" w:type="dxa"/>
                                        <w:vAlign w:val="center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Observaţii</w:t>
                                        </w:r>
                                      </w:p>
                                    </w:tc>
                                  </w:tr>
                                  <w:tr>
                                    <w:tblPrEx>
                                      <w:tblBorders>
                                        <w:top w:val="single" w:color="000000" w:sz="4" w:space="0"/>
                                        <w:left w:val="single" w:color="000000" w:sz="4" w:space="0"/>
                                        <w:bottom w:val="single" w:color="000000" w:sz="4" w:space="0"/>
                                        <w:right w:val="single" w:color="000000" w:sz="4" w:space="0"/>
                                        <w:insideH w:val="single" w:color="000000" w:sz="4" w:space="0"/>
                                        <w:insideV w:val="single" w:color="000000" w:sz="4" w:space="0"/>
                                      </w:tblBorders>
                                      <w:tblLayout w:type="fixed"/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c>
                                      <w:tcPr>
                                        <w:tcW w:w="776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73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Învăţător alternativa Step by Step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2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Vacant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33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16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4 ani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25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</w:tr>
                                  <w:tr>
                                    <w:tblPrEx>
                                      <w:tblBorders>
                                        <w:top w:val="single" w:color="000000" w:sz="4" w:space="0"/>
                                        <w:left w:val="single" w:color="000000" w:sz="4" w:space="0"/>
                                        <w:bottom w:val="single" w:color="000000" w:sz="4" w:space="0"/>
                                        <w:right w:val="single" w:color="000000" w:sz="4" w:space="0"/>
                                        <w:insideH w:val="single" w:color="000000" w:sz="4" w:space="0"/>
                                        <w:insideV w:val="single" w:color="000000" w:sz="4" w:space="0"/>
                                      </w:tblBorders>
                                      <w:tblLayout w:type="fixed"/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c>
                                      <w:tcPr>
                                        <w:tcW w:w="776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73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Învăţător alternativa Step by Step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2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Vacant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33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16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1 an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25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</w:tr>
                                  <w:tr>
                                    <w:tblPrEx>
                                      <w:tblBorders>
                                        <w:top w:val="single" w:color="000000" w:sz="4" w:space="0"/>
                                        <w:left w:val="single" w:color="000000" w:sz="4" w:space="0"/>
                                        <w:bottom w:val="single" w:color="000000" w:sz="4" w:space="0"/>
                                        <w:right w:val="single" w:color="000000" w:sz="4" w:space="0"/>
                                        <w:insideH w:val="single" w:color="000000" w:sz="4" w:space="0"/>
                                        <w:insideV w:val="single" w:color="000000" w:sz="4" w:space="0"/>
                                      </w:tblBorders>
                                      <w:tblLayout w:type="fixed"/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c>
                                      <w:tcPr>
                                        <w:tcW w:w="776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73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Limba engleză– cu program bilingv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2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Rezervat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33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18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16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1 an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25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Prof. Posta Alexandra concediu fără plată 01.09.2012-31.08.2013, aprobat de I.S.J. Hunedoara</w:t>
                                        </w:r>
                                      </w:p>
                                    </w:tc>
                                  </w:tr>
                                  <w:tr>
                                    <w:tblPrEx>
                                      <w:tblBorders>
                                        <w:top w:val="single" w:color="000000" w:sz="4" w:space="0"/>
                                        <w:left w:val="single" w:color="000000" w:sz="4" w:space="0"/>
                                        <w:bottom w:val="single" w:color="000000" w:sz="4" w:space="0"/>
                                        <w:right w:val="single" w:color="000000" w:sz="4" w:space="0"/>
                                        <w:insideH w:val="single" w:color="000000" w:sz="4" w:space="0"/>
                                        <w:insideV w:val="single" w:color="000000" w:sz="4" w:space="0"/>
                                      </w:tblBorders>
                                      <w:tblLayout w:type="fixed"/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c>
                                      <w:tcPr>
                                        <w:tcW w:w="776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73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Limba italiană – cu program bilingv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2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Vacant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33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16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1 an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25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</w:tr>
                                  <w:tr>
                                    <w:tblPrEx>
                                      <w:tblBorders>
                                        <w:top w:val="single" w:color="000000" w:sz="4" w:space="0"/>
                                        <w:left w:val="single" w:color="000000" w:sz="4" w:space="0"/>
                                        <w:bottom w:val="single" w:color="000000" w:sz="4" w:space="0"/>
                                        <w:right w:val="single" w:color="000000" w:sz="4" w:space="0"/>
                                        <w:insideH w:val="single" w:color="000000" w:sz="4" w:space="0"/>
                                        <w:insideV w:val="single" w:color="000000" w:sz="4" w:space="0"/>
                                      </w:tblBorders>
                                      <w:tblLayout w:type="fixed"/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c>
                                      <w:tcPr>
                                        <w:tcW w:w="776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73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Electronică, Automatizări, Telecomunicaţii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2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Vacant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33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18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16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1 an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25" w:type="dxa"/>
                                      </w:tcPr>
                                      <w:p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COLEGIUL TEHNIC „TRANSILVANIA” DEVA         </w:t>
                                  </w:r>
                                  <w:r>
                                    <w:rPr>
                                      <w:b/>
                                      <w:bCs/>
                                      <w:i/>
                                      <w:sz w:val="24"/>
                                      <w:szCs w:val="24"/>
                                    </w:rPr>
                                    <w:t>Motto: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i/>
                                      <w:sz w:val="24"/>
                                      <w:szCs w:val="24"/>
                                    </w:rPr>
                                    <w:t>”Per aspera ad astra”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" o:spid="_x0000_s1026" o:spt="202" type="#_x0000_t202" style="position:absolute;left:0pt;margin-left:-5.25pt;margin-top:16pt;height:44.25pt;width:190.5pt;z-index:251660288;mso-width-relative:page;mso-height-relative:page;" fillcolor="#FFFFFF" filled="t" stroked="f" coordsize="21600,21600" o:gfxdata="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FmKRxfXAAAACgEAAA8AAAAAAAAAAQAgAAAAIgAAAGRycy9kb3du&#10;cmV2LnhtbFBLAQIUABQAAAAIAIdO4kBQ4yH+AAIAAO8DAAAOAAAAAAAAAAEAIAAAACYBAABkcnMv&#10;ZTJvRG9jLnhtbFBLBQYAAAAABgAGAFkBAACYBQAAAAA=&#10;">
                      <v:fill on="t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spacing w:line="240" w:lineRule="auto"/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>COLEGIUL TEHNIC „TRANSILVANIA” DEVA</w:t>
                            </w:r>
                          </w:p>
                          <w:p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Motto: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”Per aspera ad astra”</w:t>
                            </w: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tbl>
                            <w:tblPr>
                              <w:tblStyle w:val="3"/>
                              <w:tblW w:w="10065" w:type="dxa"/>
                              <w:tblInd w:w="0" w:type="dxa"/>
                              <w:tblBorders>
                                <w:top w:val="single" w:color="000000" w:sz="4" w:space="0"/>
                                <w:left w:val="single" w:color="000000" w:sz="4" w:space="0"/>
                                <w:bottom w:val="single" w:color="000000" w:sz="4" w:space="0"/>
                                <w:right w:val="single" w:color="000000" w:sz="4" w:space="0"/>
                                <w:insideH w:val="single" w:color="000000" w:sz="4" w:space="0"/>
                                <w:insideV w:val="single" w:color="000000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776"/>
                              <w:gridCol w:w="3073"/>
                              <w:gridCol w:w="1442"/>
                              <w:gridCol w:w="733"/>
                              <w:gridCol w:w="1816"/>
                              <w:gridCol w:w="2225"/>
                            </w:tblGrid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Layout w:type="fixed"/>
                              </w:tblPrEx>
                              <w:tc>
                                <w:tcPr>
                                  <w:tcW w:w="776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Nr.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Crt.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Postul/ Catedra</w:t>
                                  </w:r>
                                </w:p>
                              </w:tc>
                              <w:tc>
                                <w:tcPr>
                                  <w:tcW w:w="1442" w:type="dxa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Satutul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postului/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catedrei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Nr. ore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Viabilitatea postului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Observaţii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776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Învăţător alternativa Step by Step</w:t>
                                  </w:r>
                                </w:p>
                              </w:tc>
                              <w:tc>
                                <w:tcPr>
                                  <w:tcW w:w="1442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Vacant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ani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776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Învăţător alternativa Step by Step</w:t>
                                  </w:r>
                                </w:p>
                              </w:tc>
                              <w:tc>
                                <w:tcPr>
                                  <w:tcW w:w="1442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Vacant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 an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776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Limba engleză– cu program bilingv</w:t>
                                  </w:r>
                                </w:p>
                              </w:tc>
                              <w:tc>
                                <w:tcPr>
                                  <w:tcW w:w="1442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Rezervat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 an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Prof. Posta Alexandra concediu fără plată 01.09.2012-31.08.2013, aprobat de I.S.J. Hunedoara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776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Limba italiană – cu program bilingv</w:t>
                                  </w:r>
                                </w:p>
                              </w:tc>
                              <w:tc>
                                <w:tcPr>
                                  <w:tcW w:w="1442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Vacant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 an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776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Electronică, Automatizări, Telecomunicaţii</w:t>
                                  </w:r>
                                </w:p>
                              </w:tc>
                              <w:tc>
                                <w:tcPr>
                                  <w:tcW w:w="1442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Vacant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 an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COLEGIUL TEHNIC „TRANSILVANIA” DEVA         </w:t>
                            </w:r>
                            <w:r>
                              <w:rPr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>Motto: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>”Per aspera ad astra”</w:t>
                            </w: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695" w:type="dxa"/>
            <w:vAlign w:val="center"/>
          </w:tcPr>
          <w:p>
            <w:pPr>
              <w:spacing w:after="0" w:line="240" w:lineRule="auto"/>
              <w:jc w:val="center"/>
            </w:pPr>
            <w:r>
              <w:object>
                <v:shape id="_x0000_i1025" o:spt="75" type="#_x0000_t75" style="height:49.5pt;width:174pt;" o:ole="t" filled="f" o:preferrelative="t" stroked="f" coordsize="21600,21600">
                  <v:path/>
                  <v:fill on="f" focussize="0,0"/>
                  <v:stroke on="f" joinstyle="miter"/>
                  <v:imagedata r:id="rId6" o:title=""/>
                  <o:lock v:ext="edit" aspectratio="t"/>
                  <w10:wrap type="none"/>
                  <w10:anchorlock/>
                </v:shape>
                <o:OLEObject Type="Embed" ProgID="PBrush" ShapeID="_x0000_i1025" DrawAspect="Content" ObjectID="_1468075725" r:id="rId5">
                  <o:LockedField>false</o:LockedField>
                </o:OLEObject>
              </w:object>
            </w:r>
          </w:p>
        </w:tc>
        <w:tc>
          <w:tcPr>
            <w:tcW w:w="2046" w:type="dxa"/>
            <w:vAlign w:val="center"/>
          </w:tcPr>
          <w:p>
            <w:pPr>
              <w:spacing w:after="0" w:line="240" w:lineRule="auto"/>
              <w:jc w:val="center"/>
            </w:pPr>
            <w:r>
              <w:rPr>
                <w:lang w:val="en-US"/>
              </w:rPr>
              <w:drawing>
                <wp:inline distT="0" distB="0" distL="0" distR="0">
                  <wp:extent cx="1153795" cy="665480"/>
                  <wp:effectExtent l="0" t="0" r="8255" b="1270"/>
                  <wp:docPr id="5" name="Imagine 5" descr="C:\Users\User\Desktop\thumbna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ine 5" descr="C:\Users\User\Desktop\thumbna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167" cy="687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tabs>
          <w:tab w:val="left" w:pos="2381"/>
        </w:tabs>
        <w:ind w:firstLine="209"/>
        <w:rPr>
          <w:rFonts w:hint="default" w:ascii="Times New Roman" w:hAnsi="Times New Roman" w:cs="Times New Roman"/>
          <w:color w:val="auto"/>
          <w:lang w:val="ro-RO"/>
        </w:rPr>
      </w:pPr>
      <w:r>
        <w:rPr>
          <w:rFonts w:hint="default" w:ascii="Times New Roman" w:hAnsi="Times New Roman" w:cs="Times New Roman"/>
          <w:color w:val="auto"/>
          <w:lang w:val="ro-RO"/>
        </w:rPr>
        <w:t>Nr.</w:t>
      </w:r>
      <w:r>
        <w:rPr>
          <w:rFonts w:hint="default" w:ascii="Times New Roman" w:hAnsi="Times New Roman" w:cs="Times New Roman"/>
          <w:color w:val="auto"/>
          <w:lang w:val="en-US"/>
        </w:rPr>
        <w:t>2090</w:t>
      </w:r>
      <w:r>
        <w:rPr>
          <w:rFonts w:hint="default" w:ascii="Times New Roman" w:hAnsi="Times New Roman" w:cs="Times New Roman"/>
          <w:color w:val="auto"/>
          <w:lang w:val="ro-RO"/>
        </w:rPr>
        <w:t>/17.05.2018</w:t>
      </w:r>
    </w:p>
    <w:p>
      <w:pPr>
        <w:tabs>
          <w:tab w:val="left" w:pos="2381"/>
        </w:tabs>
        <w:ind w:firstLine="209"/>
        <w:rPr>
          <w:rFonts w:hint="default" w:ascii="Times New Roman" w:hAnsi="Times New Roman" w:cs="Times New Roman"/>
          <w:lang w:val="ro-RO"/>
        </w:rPr>
      </w:pPr>
    </w:p>
    <w:p>
      <w:pPr>
        <w:pStyle w:val="5"/>
        <w:jc w:val="both"/>
        <w:rPr>
          <w:rFonts w:hint="default" w:ascii="Times New Roman" w:hAnsi="Times New Roman" w:cs="Times New Roman"/>
          <w:b/>
          <w:bCs/>
          <w:lang w:val="ro-RO"/>
        </w:rPr>
      </w:pPr>
      <w:r>
        <w:rPr>
          <w:rFonts w:hint="default" w:ascii="Times New Roman" w:hAnsi="Times New Roman" w:cs="Times New Roman"/>
          <w:b/>
          <w:bCs/>
          <w:lang w:val="ro-RO"/>
        </w:rPr>
        <w:t>Către,</w:t>
      </w:r>
    </w:p>
    <w:p>
      <w:pPr>
        <w:pStyle w:val="5"/>
        <w:jc w:val="both"/>
        <w:rPr>
          <w:rFonts w:hint="default" w:ascii="Times New Roman" w:hAnsi="Times New Roman" w:cs="Times New Roman"/>
          <w:b/>
          <w:bCs/>
          <w:lang w:val="ro-RO"/>
        </w:rPr>
      </w:pPr>
      <w:r>
        <w:rPr>
          <w:rFonts w:hint="default" w:ascii="Times New Roman" w:hAnsi="Times New Roman" w:cs="Times New Roman"/>
          <w:b/>
          <w:bCs/>
          <w:lang w:val="ro-RO"/>
        </w:rPr>
        <w:t>CASA CORPULUI DIDACTIC HUNEDOARA</w:t>
      </w:r>
    </w:p>
    <w:p>
      <w:pPr>
        <w:pStyle w:val="5"/>
        <w:jc w:val="both"/>
        <w:rPr>
          <w:rFonts w:hint="default" w:ascii="Times New Roman" w:hAnsi="Times New Roman" w:cs="Times New Roman"/>
          <w:lang w:val="ro-RO"/>
        </w:rPr>
      </w:pPr>
      <w:r>
        <w:t>În  atenţia doamnei</w:t>
      </w:r>
      <w:r>
        <w:rPr>
          <w:lang w:val="ro-RO"/>
        </w:rPr>
        <w:t xml:space="preserve"> </w:t>
      </w:r>
      <w:r>
        <w:rPr>
          <w:rFonts w:hint="default" w:ascii="Times New Roman" w:hAnsi="Times New Roman" w:cs="Times New Roman"/>
          <w:lang w:val="ro-RO"/>
        </w:rPr>
        <w:t xml:space="preserve"> profesor metodist Raluca Silvia IACOBESCU</w:t>
      </w:r>
    </w:p>
    <w:p>
      <w:pPr>
        <w:pStyle w:val="5"/>
        <w:jc w:val="both"/>
        <w:rPr>
          <w:rFonts w:hint="default" w:ascii="Times New Roman" w:hAnsi="Times New Roman" w:cs="Times New Roman"/>
          <w:lang w:val="ro-RO"/>
        </w:rPr>
      </w:pPr>
      <w:bookmarkStart w:id="0" w:name="_GoBack"/>
      <w:bookmarkEnd w:id="0"/>
    </w:p>
    <w:p>
      <w:pPr>
        <w:pStyle w:val="5"/>
        <w:jc w:val="both"/>
        <w:rPr>
          <w:rFonts w:hint="default" w:ascii="Times New Roman" w:hAnsi="Times New Roman" w:cs="Times New Roman"/>
          <w:lang w:val="ro-RO"/>
        </w:rPr>
      </w:pPr>
    </w:p>
    <w:p>
      <w:pPr>
        <w:pStyle w:val="5"/>
        <w:spacing w:line="360" w:lineRule="auto"/>
        <w:jc w:val="both"/>
        <w:rPr>
          <w:rFonts w:hint="default" w:ascii="Times New Roman" w:hAnsi="Times New Roman" w:cs="Times New Roman"/>
          <w:lang w:val="ro-RO"/>
        </w:rPr>
      </w:pPr>
      <w:r>
        <w:rPr>
          <w:rFonts w:hint="default" w:ascii="Times New Roman" w:hAnsi="Times New Roman" w:cs="Times New Roman"/>
          <w:lang w:val="ro-RO"/>
        </w:rPr>
        <w:t>Referitor la : situația bibliotecilor</w:t>
      </w:r>
    </w:p>
    <w:p>
      <w:pPr>
        <w:pStyle w:val="5"/>
        <w:spacing w:line="360" w:lineRule="auto"/>
        <w:jc w:val="both"/>
        <w:rPr>
          <w:rFonts w:hint="default" w:ascii="Times New Roman" w:hAnsi="Times New Roman" w:cs="Times New Roman"/>
          <w:lang w:val="ro-RO"/>
        </w:rPr>
      </w:pPr>
      <w:r>
        <w:rPr>
          <w:rFonts w:hint="default" w:ascii="Times New Roman" w:hAnsi="Times New Roman" w:cs="Times New Roman"/>
          <w:lang w:val="ro-RO"/>
        </w:rPr>
        <w:t>Data: 17.05.2018</w:t>
      </w:r>
    </w:p>
    <w:p>
      <w:pPr>
        <w:pStyle w:val="5"/>
        <w:spacing w:line="360" w:lineRule="auto"/>
        <w:jc w:val="both"/>
        <w:rPr>
          <w:rFonts w:hint="default" w:ascii="Times New Roman" w:hAnsi="Times New Roman" w:cs="Times New Roman"/>
          <w:b/>
          <w:bCs/>
          <w:sz w:val="22"/>
          <w:szCs w:val="22"/>
          <w:lang w:val="ro-RO"/>
        </w:rPr>
      </w:pPr>
      <w:r>
        <w:rPr>
          <w:rFonts w:hint="default" w:ascii="Times New Roman" w:hAnsi="Times New Roman" w:cs="Times New Roman"/>
          <w:lang w:val="ro-RO"/>
        </w:rPr>
        <w:t xml:space="preserve">De la :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ro-RO"/>
        </w:rPr>
        <w:t>COLEGIUL TEHNIC„TRANSILVANIA” DEVA</w:t>
      </w:r>
    </w:p>
    <w:p>
      <w:pPr>
        <w:pStyle w:val="5"/>
        <w:spacing w:line="360" w:lineRule="auto"/>
        <w:jc w:val="both"/>
        <w:rPr>
          <w:rFonts w:hint="default" w:ascii="Times New Roman" w:hAnsi="Times New Roman" w:cs="Times New Roman"/>
          <w:lang w:val="ro-RO"/>
        </w:rPr>
      </w:pPr>
      <w:r>
        <w:rPr>
          <w:rFonts w:hint="default" w:ascii="Times New Roman" w:hAnsi="Times New Roman" w:cs="Times New Roman"/>
          <w:lang w:val="ro-RO"/>
        </w:rPr>
        <w:t>Nr.pagini: 1</w:t>
      </w:r>
    </w:p>
    <w:tbl>
      <w:tblPr>
        <w:tblStyle w:val="3"/>
        <w:tblW w:w="14310" w:type="dxa"/>
        <w:jc w:val="center"/>
        <w:tblInd w:w="-247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1"/>
        <w:gridCol w:w="1352"/>
        <w:gridCol w:w="1715"/>
        <w:gridCol w:w="1479"/>
        <w:gridCol w:w="3173"/>
        <w:gridCol w:w="1294"/>
        <w:gridCol w:w="12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tblHeader/>
          <w:jc w:val="center"/>
        </w:trPr>
        <w:tc>
          <w:tcPr>
            <w:tcW w:w="40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Denumirea unității școlare</w:t>
            </w:r>
          </w:p>
        </w:tc>
        <w:tc>
          <w:tcPr>
            <w:tcW w:w="13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Existența unei biblioteci în incinta unității școlare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DA/NU</w:t>
            </w:r>
          </w:p>
        </w:tc>
        <w:tc>
          <w:tcPr>
            <w:tcW w:w="888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În cazul în care există bibliotecă: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  <w:tblHeader/>
          <w:jc w:val="center"/>
        </w:trPr>
        <w:tc>
          <w:tcPr>
            <w:tcW w:w="40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Nume și prenume bibliotecar /  responsabil cu biblioteca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Număr de telefon bibliotecar / responsabil cu biblioteca</w:t>
            </w:r>
          </w:p>
        </w:tc>
        <w:tc>
          <w:tcPr>
            <w:tcW w:w="3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Adresa de email bibliotecar / responsabil cu biblioteca</w:t>
            </w: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Orarul de acces al elevilor la bibliotecă</w:t>
            </w:r>
          </w:p>
        </w:tc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Număr de volume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tblHeader/>
          <w:jc w:val="center"/>
        </w:trPr>
        <w:tc>
          <w:tcPr>
            <w:tcW w:w="4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COLEGIUL TEHNIC„TRANSILVANIA” DEVA</w:t>
            </w: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1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ROMAȘCU MONICA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0730607672</w:t>
            </w:r>
          </w:p>
        </w:tc>
        <w:tc>
          <w:tcPr>
            <w:tcW w:w="3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monicaromascu@yahoo.com</w:t>
            </w: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7</w:t>
            </w:r>
            <w:r>
              <w:rPr>
                <w:rFonts w:hint="default"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30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-15</w:t>
            </w:r>
            <w:r>
              <w:rPr>
                <w:rFonts w:hint="default"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30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Luni- Vineri</w:t>
            </w:r>
          </w:p>
        </w:tc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/>
              </w:rPr>
              <w:t>26918</w:t>
            </w:r>
          </w:p>
        </w:tc>
      </w:tr>
    </w:tbl>
    <w:p>
      <w:pPr>
        <w:pStyle w:val="5"/>
        <w:spacing w:line="360" w:lineRule="auto"/>
        <w:jc w:val="both"/>
        <w:rPr>
          <w:rFonts w:hint="default" w:ascii="Times New Roman" w:hAnsi="Times New Roman" w:cs="Times New Roman"/>
          <w:lang w:val="ro-RO"/>
        </w:rPr>
      </w:pPr>
    </w:p>
    <w:tbl>
      <w:tblPr>
        <w:tblStyle w:val="3"/>
        <w:tblW w:w="1428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0"/>
        <w:gridCol w:w="595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8330" w:type="dxa"/>
            <w:shd w:val="clear" w:color="auto" w:fill="auto"/>
            <w:vAlign w:val="top"/>
          </w:tcPr>
          <w:p>
            <w:pPr>
              <w:pStyle w:val="5"/>
              <w:spacing w:line="360" w:lineRule="auto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>DIRECTOR,</w:t>
            </w:r>
          </w:p>
        </w:tc>
        <w:tc>
          <w:tcPr>
            <w:tcW w:w="5953" w:type="dxa"/>
            <w:shd w:val="clear" w:color="auto" w:fill="auto"/>
            <w:vAlign w:val="top"/>
          </w:tcPr>
          <w:p>
            <w:pPr>
              <w:pStyle w:val="5"/>
              <w:spacing w:line="360" w:lineRule="auto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>BIBLIOTECAR,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0" w:type="dxa"/>
            <w:shd w:val="clear" w:color="auto" w:fill="auto"/>
            <w:vAlign w:val="top"/>
          </w:tcPr>
          <w:p>
            <w:pPr>
              <w:pStyle w:val="5"/>
              <w:spacing w:line="360" w:lineRule="auto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>PROF.DEMETER Sorin Marin</w:t>
            </w:r>
          </w:p>
        </w:tc>
        <w:tc>
          <w:tcPr>
            <w:tcW w:w="5953" w:type="dxa"/>
            <w:shd w:val="clear" w:color="auto" w:fill="auto"/>
            <w:vAlign w:val="top"/>
          </w:tcPr>
          <w:p>
            <w:pPr>
              <w:pStyle w:val="5"/>
              <w:spacing w:line="360" w:lineRule="auto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>ROMAȘCU  Monica</w:t>
            </w:r>
          </w:p>
        </w:tc>
      </w:tr>
    </w:tbl>
    <w:p>
      <w:pPr>
        <w:rPr>
          <w:rFonts w:hint="default" w:ascii="Times New Roman" w:hAnsi="Times New Roman" w:cs="Times New Roman"/>
          <w:sz w:val="22"/>
          <w:szCs w:val="22"/>
          <w:lang w:val="ro-RO"/>
        </w:rPr>
      </w:pPr>
    </w:p>
    <w:sectPr>
      <w:pgSz w:w="15840" w:h="12240" w:orient="landscape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990"/>
    <w:rsid w:val="003E131A"/>
    <w:rsid w:val="00C168A7"/>
    <w:rsid w:val="00C67990"/>
    <w:rsid w:val="0D0027E2"/>
    <w:rsid w:val="10411942"/>
    <w:rsid w:val="15704EAD"/>
    <w:rsid w:val="20277DA5"/>
    <w:rsid w:val="2082085D"/>
    <w:rsid w:val="28BF3FC1"/>
    <w:rsid w:val="31D77AC9"/>
    <w:rsid w:val="63885BB2"/>
    <w:rsid w:val="78075533"/>
    <w:rsid w:val="781D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o-RO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rPr>
      <w:lang w:val="ro-R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5">
    <w:name w:val="No Spacing1"/>
    <w:qFormat/>
    <w:uiPriority w:val="0"/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</Words>
  <Characters>24</Characters>
  <Lines>1</Lines>
  <Paragraphs>1</Paragraphs>
  <ScaleCrop>false</ScaleCrop>
  <LinksUpToDate>false</LinksUpToDate>
  <CharactersWithSpaces>27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2018-03-08T09:41:00Z</dcterms:created>
  <dc:creator>User</dc:creator>
  <cp:lastModifiedBy>Acer</cp:lastModifiedBy>
  <cp:lastPrinted>2018-05-17T05:22:16Z</cp:lastPrinted>
  <dcterms:modified xsi:type="dcterms:W3CDTF">2018-05-17T05:23:24Z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