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242445" w:rsidRDefault="00242445" w:rsidP="00242445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242445" w:rsidRDefault="00242445" w:rsidP="0024244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B852F3" w:rsidRPr="00477940">
        <w:rPr>
          <w:rFonts w:ascii="Times New Roman" w:hAnsi="Times New Roman" w:cs="Times New Roman"/>
        </w:rPr>
        <w:t>OMEdC</w:t>
      </w:r>
      <w:proofErr w:type="spellEnd"/>
      <w:r w:rsidR="00B852F3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3B7DBF" w:rsidRPr="00D53DF6" w:rsidRDefault="003B7DBF" w:rsidP="003B7DBF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3B7DBF" w:rsidRDefault="003B7DBF" w:rsidP="003B7DBF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3B7DBF" w:rsidRDefault="003B7DBF" w:rsidP="003B7DBF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3B7DBF" w:rsidRPr="00D53DF6" w:rsidRDefault="003B7DBF" w:rsidP="003B7DBF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3B7DBF" w:rsidRDefault="003B7DBF" w:rsidP="003B7DBF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3B7DBF" w:rsidRDefault="003B7DBF" w:rsidP="003B7DBF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3B7DBF" w:rsidRDefault="003B7DBF" w:rsidP="003B7DBF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3B7DBF" w:rsidRPr="00D53DF6" w:rsidRDefault="003B7DBF" w:rsidP="003B7DBF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3B7DBF" w:rsidRPr="00D53DF6" w:rsidRDefault="003B7DBF" w:rsidP="003B7DBF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3B7DBF">
        <w:rPr>
          <w:rFonts w:ascii="Times New Roman" w:hAnsi="Times New Roman"/>
          <w:sz w:val="24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E5DBC" w:rsidRDefault="00A60359" w:rsidP="00F41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3858F3">
        <w:rPr>
          <w:rFonts w:ascii="Times New Roman" w:hAnsi="Times New Roman" w:cs="Times New Roman"/>
          <w:bCs/>
          <w:lang w:val="ro-RO"/>
        </w:rPr>
        <w:t>Sudură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D57A35">
        <w:rPr>
          <w:rFonts w:ascii="Times New Roman" w:hAnsi="Times New Roman" w:cs="Times New Roman"/>
          <w:bCs/>
          <w:lang w:val="ro-RO"/>
        </w:rPr>
        <w:t>în colţ la ţeavă</w:t>
      </w:r>
      <w:r w:rsidR="00C6390D">
        <w:rPr>
          <w:rFonts w:ascii="Times New Roman" w:hAnsi="Times New Roman" w:cs="Times New Roman"/>
          <w:bCs/>
          <w:lang w:val="ro-RO"/>
        </w:rPr>
        <w:t xml:space="preserve"> prin sudare cu arc electric cu electrod învelit</w:t>
      </w:r>
      <w:r w:rsidR="00632D30">
        <w:rPr>
          <w:rFonts w:ascii="Times New Roman" w:hAnsi="Times New Roman" w:cs="Times New Roman"/>
          <w:bCs/>
          <w:lang w:val="ro-RO"/>
        </w:rPr>
        <w:t xml:space="preserve"> </w:t>
      </w:r>
    </w:p>
    <w:p w:rsidR="00D53DF6" w:rsidRPr="00FE5DBC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FE5DBC" w:rsidRDefault="00A60359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:rsidR="00494E88" w:rsidRPr="00813404" w:rsidRDefault="0018006F" w:rsidP="00F41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 xml:space="preserve">Să se execute </w:t>
      </w:r>
      <w:r w:rsidR="00632D30">
        <w:rPr>
          <w:rFonts w:ascii="Times New Roman" w:hAnsi="Times New Roman" w:cs="Times New Roman"/>
          <w:bCs/>
          <w:lang w:val="ro-RO"/>
        </w:rPr>
        <w:t>proba</w:t>
      </w:r>
      <w:r w:rsidRPr="00FE5DBC">
        <w:rPr>
          <w:rFonts w:ascii="Times New Roman" w:hAnsi="Times New Roman" w:cs="Times New Roman"/>
          <w:bCs/>
          <w:lang w:val="ro-RO"/>
        </w:rPr>
        <w:t xml:space="preserve"> sudată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D57A35">
        <w:rPr>
          <w:rFonts w:ascii="Times New Roman" w:hAnsi="Times New Roman" w:cs="Times New Roman"/>
          <w:bCs/>
          <w:lang w:val="ro-RO"/>
        </w:rPr>
        <w:t>în colţ</w:t>
      </w:r>
      <w:r w:rsidR="005C245B">
        <w:rPr>
          <w:rFonts w:ascii="Times New Roman" w:hAnsi="Times New Roman" w:cs="Times New Roman"/>
          <w:bCs/>
          <w:lang w:val="ro-RO"/>
        </w:rPr>
        <w:t xml:space="preserve"> dintre țeav</w:t>
      </w:r>
      <w:r w:rsidR="005C245B" w:rsidRPr="00FE5DBC">
        <w:rPr>
          <w:rFonts w:ascii="Times New Roman" w:hAnsi="Times New Roman" w:cs="Times New Roman"/>
          <w:bCs/>
          <w:lang w:val="ro-RO"/>
        </w:rPr>
        <w:t>ă</w:t>
      </w:r>
      <w:r w:rsidR="005C245B">
        <w:rPr>
          <w:rFonts w:ascii="Times New Roman" w:hAnsi="Times New Roman" w:cs="Times New Roman"/>
          <w:bCs/>
          <w:lang w:val="ro-RO"/>
        </w:rPr>
        <w:t xml:space="preserve"> si tabl</w:t>
      </w:r>
      <w:r w:rsidR="005C245B" w:rsidRPr="00FE5DBC">
        <w:rPr>
          <w:rFonts w:ascii="Times New Roman" w:hAnsi="Times New Roman" w:cs="Times New Roman"/>
          <w:bCs/>
          <w:lang w:val="ro-RO"/>
        </w:rPr>
        <w:t>ă</w:t>
      </w:r>
      <w:r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D57A35">
        <w:rPr>
          <w:rFonts w:ascii="Times New Roman" w:hAnsi="Times New Roman" w:cs="Times New Roman"/>
          <w:bCs/>
          <w:lang w:val="ro-RO"/>
        </w:rPr>
        <w:t>în poziţia PB</w:t>
      </w:r>
      <w:r w:rsidR="00C6390D">
        <w:rPr>
          <w:rFonts w:ascii="Times New Roman" w:hAnsi="Times New Roman" w:cs="Times New Roman"/>
          <w:bCs/>
          <w:lang w:val="ro-RO"/>
        </w:rPr>
        <w:t xml:space="preserve"> (</w:t>
      </w:r>
      <w:r w:rsidR="00D57A35">
        <w:rPr>
          <w:rFonts w:ascii="Times New Roman" w:hAnsi="Times New Roman" w:cs="Times New Roman"/>
          <w:bCs/>
          <w:lang w:val="ro-RO"/>
        </w:rPr>
        <w:t>orizontală cu perete vertical</w:t>
      </w:r>
      <w:r w:rsidR="00C6390D">
        <w:rPr>
          <w:rFonts w:ascii="Times New Roman" w:hAnsi="Times New Roman" w:cs="Times New Roman"/>
          <w:bCs/>
          <w:lang w:val="ro-RO"/>
        </w:rPr>
        <w:t>)</w:t>
      </w:r>
      <w:r w:rsidR="00632D30">
        <w:rPr>
          <w:rFonts w:ascii="Times New Roman" w:hAnsi="Times New Roman" w:cs="Times New Roman"/>
          <w:bCs/>
          <w:lang w:val="ro-RO"/>
        </w:rPr>
        <w:t xml:space="preserve">, </w:t>
      </w:r>
      <w:r w:rsidRPr="00FE5DBC">
        <w:rPr>
          <w:rFonts w:ascii="Times New Roman" w:hAnsi="Times New Roman" w:cs="Times New Roman"/>
          <w:bCs/>
          <w:lang w:val="ro-RO"/>
        </w:rPr>
        <w:t xml:space="preserve">din oţel </w:t>
      </w:r>
      <w:r w:rsidR="005C245B">
        <w:rPr>
          <w:rFonts w:ascii="Times New Roman" w:hAnsi="Times New Roman" w:cs="Times New Roman"/>
          <w:bCs/>
          <w:lang w:val="ro-RO"/>
        </w:rPr>
        <w:t>P235GH (țeav</w:t>
      </w:r>
      <w:r w:rsidR="005C245B" w:rsidRPr="00FE5DBC">
        <w:rPr>
          <w:rFonts w:ascii="Times New Roman" w:hAnsi="Times New Roman" w:cs="Times New Roman"/>
          <w:bCs/>
          <w:lang w:val="ro-RO"/>
        </w:rPr>
        <w:t>ă</w:t>
      </w:r>
      <w:r w:rsidR="005C245B">
        <w:rPr>
          <w:rFonts w:ascii="Times New Roman" w:hAnsi="Times New Roman" w:cs="Times New Roman"/>
          <w:bCs/>
          <w:lang w:val="ro-RO"/>
        </w:rPr>
        <w:t xml:space="preserve">) şi </w:t>
      </w:r>
      <w:r w:rsidR="0031794A">
        <w:rPr>
          <w:rFonts w:ascii="Times New Roman" w:hAnsi="Times New Roman" w:cs="Times New Roman"/>
          <w:bCs/>
          <w:lang w:val="ro-RO"/>
        </w:rPr>
        <w:t>S235JR</w:t>
      </w:r>
      <w:r w:rsidR="005C245B">
        <w:rPr>
          <w:rFonts w:ascii="Times New Roman" w:hAnsi="Times New Roman" w:cs="Times New Roman"/>
          <w:bCs/>
          <w:lang w:val="ro-RO"/>
        </w:rPr>
        <w:t xml:space="preserve"> (tabl</w:t>
      </w:r>
      <w:r w:rsidR="005C245B" w:rsidRPr="00FE5DBC">
        <w:rPr>
          <w:rFonts w:ascii="Times New Roman" w:hAnsi="Times New Roman" w:cs="Times New Roman"/>
          <w:bCs/>
          <w:lang w:val="ro-RO"/>
        </w:rPr>
        <w:t>ă</w:t>
      </w:r>
      <w:r w:rsidR="005C245B">
        <w:rPr>
          <w:rFonts w:ascii="Times New Roman" w:hAnsi="Times New Roman" w:cs="Times New Roman"/>
          <w:bCs/>
          <w:lang w:val="ro-RO"/>
        </w:rPr>
        <w:t>)</w:t>
      </w:r>
      <w:r w:rsidR="0031794A">
        <w:rPr>
          <w:rFonts w:ascii="Times New Roman" w:hAnsi="Times New Roman" w:cs="Times New Roman"/>
          <w:bCs/>
          <w:lang w:val="ro-RO"/>
        </w:rPr>
        <w:t>, sau echivalent,</w:t>
      </w:r>
      <w:r w:rsidR="00C6390D">
        <w:rPr>
          <w:rFonts w:ascii="Times New Roman" w:hAnsi="Times New Roman" w:cs="Times New Roman"/>
          <w:bCs/>
          <w:lang w:val="ro-RO"/>
        </w:rPr>
        <w:t xml:space="preserve"> conform </w:t>
      </w:r>
      <w:r w:rsidR="006224C6">
        <w:rPr>
          <w:rFonts w:ascii="Times New Roman" w:hAnsi="Times New Roman" w:cs="Times New Roman"/>
          <w:bCs/>
          <w:lang w:val="ro-RO"/>
        </w:rPr>
        <w:t xml:space="preserve">EN10216, respectiv </w:t>
      </w:r>
      <w:r w:rsidR="00C6390D">
        <w:rPr>
          <w:rFonts w:ascii="Times New Roman" w:hAnsi="Times New Roman" w:cs="Times New Roman"/>
          <w:bCs/>
          <w:lang w:val="ro-RO"/>
        </w:rPr>
        <w:t>EN10025</w:t>
      </w:r>
      <w:r w:rsidR="00FE5DBC" w:rsidRPr="00FE5DBC">
        <w:rPr>
          <w:rFonts w:ascii="Times New Roman" w:hAnsi="Times New Roman" w:cs="Times New Roman"/>
          <w:bCs/>
          <w:lang w:val="ro-RO"/>
        </w:rPr>
        <w:t>.</w:t>
      </w:r>
      <w:r w:rsidR="00646418" w:rsidRPr="00646418">
        <w:rPr>
          <w:rFonts w:ascii="Times New Roman" w:hAnsi="Times New Roman" w:cs="Times New Roman"/>
          <w:bCs/>
          <w:color w:val="FF0000"/>
          <w:lang w:val="ro-RO"/>
        </w:rPr>
        <w:t xml:space="preserve"> </w:t>
      </w:r>
      <w:r w:rsidR="00632D30">
        <w:rPr>
          <w:rFonts w:ascii="Times New Roman" w:hAnsi="Times New Roman" w:cs="Times New Roman"/>
          <w:bCs/>
          <w:lang w:val="ro-RO"/>
        </w:rPr>
        <w:t>Prob</w:t>
      </w:r>
      <w:r w:rsidR="005C245B">
        <w:rPr>
          <w:rFonts w:ascii="Times New Roman" w:hAnsi="Times New Roman" w:cs="Times New Roman"/>
          <w:bCs/>
          <w:lang w:val="ro-RO"/>
        </w:rPr>
        <w:t>ele au</w:t>
      </w:r>
      <w:r w:rsidR="00632D30">
        <w:rPr>
          <w:rFonts w:ascii="Times New Roman" w:hAnsi="Times New Roman" w:cs="Times New Roman"/>
          <w:bCs/>
          <w:lang w:val="ro-RO"/>
        </w:rPr>
        <w:t xml:space="preserve"> forma şi dimensiunile</w:t>
      </w:r>
      <w:r w:rsidR="005C245B">
        <w:rPr>
          <w:rFonts w:ascii="Times New Roman" w:hAnsi="Times New Roman" w:cs="Times New Roman"/>
          <w:bCs/>
          <w:lang w:val="ro-RO"/>
        </w:rPr>
        <w:t>: țeav</w:t>
      </w:r>
      <w:r w:rsidR="005C245B" w:rsidRPr="00FE5DBC">
        <w:rPr>
          <w:rFonts w:ascii="Times New Roman" w:hAnsi="Times New Roman" w:cs="Times New Roman"/>
          <w:bCs/>
          <w:lang w:val="ro-RO"/>
        </w:rPr>
        <w:t>ă</w:t>
      </w:r>
      <w:r w:rsidR="00B852F3">
        <w:rPr>
          <w:rFonts w:ascii="Times New Roman" w:hAnsi="Times New Roman" w:cs="Times New Roman"/>
          <w:bCs/>
          <w:lang w:val="ro-RO"/>
        </w:rPr>
        <w:t>:</w:t>
      </w:r>
      <w:r w:rsidR="005C245B">
        <w:rPr>
          <w:rFonts w:ascii="Times New Roman" w:hAnsi="Times New Roman" w:cs="Times New Roman"/>
          <w:bCs/>
          <w:lang w:val="ro-RO"/>
        </w:rPr>
        <w:t xml:space="preserve"> </w:t>
      </w:r>
      <w:r w:rsidR="00CB32E8">
        <w:rPr>
          <w:rFonts w:ascii="Times New Roman" w:hAnsi="Times New Roman" w:cs="Times New Roman"/>
          <w:bCs/>
          <w:lang w:val="ro-RO"/>
        </w:rPr>
        <w:t>t</w:t>
      </w:r>
      <w:r w:rsidR="00D57A35">
        <w:rPr>
          <w:rFonts w:ascii="Times New Roman" w:hAnsi="Times New Roman" w:cs="Times New Roman"/>
          <w:bCs/>
          <w:lang w:val="ro-RO"/>
        </w:rPr>
        <w:t xml:space="preserve">≤6 </w:t>
      </w:r>
      <w:r w:rsidR="00706B57">
        <w:rPr>
          <w:rFonts w:ascii="Times New Roman" w:hAnsi="Times New Roman" w:cs="Times New Roman"/>
          <w:bCs/>
          <w:lang w:val="ro-RO"/>
        </w:rPr>
        <w:t>mm</w:t>
      </w:r>
      <w:r w:rsidR="005C245B">
        <w:rPr>
          <w:rFonts w:ascii="Times New Roman" w:hAnsi="Times New Roman" w:cs="Times New Roman"/>
          <w:bCs/>
          <w:lang w:val="ro-RO"/>
        </w:rPr>
        <w:t>,</w:t>
      </w:r>
      <w:r w:rsidR="00706B57">
        <w:rPr>
          <w:rFonts w:ascii="Times New Roman" w:hAnsi="Times New Roman" w:cs="Times New Roman"/>
          <w:bCs/>
          <w:lang w:val="ro-RO"/>
        </w:rPr>
        <w:t xml:space="preserve"> 25≤D≤150</w:t>
      </w:r>
      <w:r w:rsidR="00D57A35">
        <w:rPr>
          <w:rFonts w:ascii="Times New Roman" w:hAnsi="Times New Roman" w:cs="Times New Roman"/>
          <w:bCs/>
          <w:lang w:val="ro-RO"/>
        </w:rPr>
        <w:t xml:space="preserve"> </w:t>
      </w:r>
      <w:r w:rsidR="00706B57">
        <w:rPr>
          <w:rFonts w:ascii="Times New Roman" w:hAnsi="Times New Roman" w:cs="Times New Roman"/>
          <w:bCs/>
          <w:lang w:val="ro-RO"/>
        </w:rPr>
        <w:t>mm</w:t>
      </w:r>
      <w:r w:rsidR="00B852F3">
        <w:rPr>
          <w:rFonts w:ascii="Times New Roman" w:hAnsi="Times New Roman" w:cs="Times New Roman"/>
          <w:bCs/>
          <w:lang w:val="ro-RO"/>
        </w:rPr>
        <w:t>; tabla: s</w:t>
      </w:r>
      <w:r w:rsidR="005C245B">
        <w:rPr>
          <w:rFonts w:ascii="Times New Roman" w:hAnsi="Times New Roman" w:cs="Times New Roman"/>
          <w:bCs/>
          <w:lang w:val="ro-RO"/>
        </w:rPr>
        <w:t xml:space="preserve">≤6 mm, 250≤l≤300mm , </w:t>
      </w:r>
      <w:r w:rsidR="00632D30">
        <w:rPr>
          <w:rFonts w:ascii="Times New Roman" w:hAnsi="Times New Roman" w:cs="Times New Roman"/>
          <w:bCs/>
          <w:lang w:val="ro-RO"/>
        </w:rPr>
        <w:t>conform figurii de mai jos şi va fi realizată prin sudare cu arc electric cu electrod învelit (111).</w:t>
      </w:r>
      <w:r w:rsidR="00C6390D">
        <w:rPr>
          <w:rFonts w:ascii="Times New Roman" w:hAnsi="Times New Roman" w:cs="Times New Roman"/>
          <w:bCs/>
          <w:lang w:val="ro-RO"/>
        </w:rPr>
        <w:t xml:space="preserve"> </w:t>
      </w:r>
    </w:p>
    <w:p w:rsidR="00485A48" w:rsidRPr="00FE5DBC" w:rsidRDefault="00F419A3" w:rsidP="00F41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1840865</wp:posOffset>
            </wp:positionH>
            <wp:positionV relativeFrom="paragraph">
              <wp:posOffset>492125</wp:posOffset>
            </wp:positionV>
            <wp:extent cx="2600325" cy="1809750"/>
            <wp:effectExtent l="19050" t="0" r="9525" b="0"/>
            <wp:wrapNone/>
            <wp:docPr id="16" name="I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3056" t="29483" r="24323" b="160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5A48" w:rsidRPr="00FE5DBC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 w:rsidRPr="00FE5DBC">
        <w:rPr>
          <w:rFonts w:ascii="Times New Roman" w:hAnsi="Times New Roman" w:cs="Times New Roman"/>
          <w:bCs/>
          <w:lang w:val="ro-RO"/>
        </w:rPr>
        <w:t>modul cum s-a</w:t>
      </w:r>
      <w:r w:rsidR="0018006F" w:rsidRPr="00FE5DBC">
        <w:rPr>
          <w:rFonts w:ascii="Times New Roman" w:hAnsi="Times New Roman" w:cs="Times New Roman"/>
          <w:bCs/>
          <w:lang w:val="ro-RO"/>
        </w:rPr>
        <w:t>u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706B57">
        <w:rPr>
          <w:rFonts w:ascii="Times New Roman" w:hAnsi="Times New Roman" w:cs="Times New Roman"/>
          <w:bCs/>
          <w:lang w:val="ro-RO"/>
        </w:rPr>
        <w:t>materialele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 în vederea sudării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3858F3">
        <w:rPr>
          <w:rFonts w:ascii="Times New Roman" w:hAnsi="Times New Roman" w:cs="Times New Roman"/>
          <w:bCs/>
          <w:lang w:val="ro-RO"/>
        </w:rPr>
        <w:t xml:space="preserve">cum s-a ales electrodul învelit, </w:t>
      </w:r>
      <w:r w:rsidR="004674E0">
        <w:rPr>
          <w:rFonts w:ascii="Times New Roman" w:hAnsi="Times New Roman" w:cs="Times New Roman"/>
          <w:bCs/>
          <w:lang w:val="ro-RO"/>
        </w:rPr>
        <w:t>cum s-au stabilit parametrii regimului de sudare</w:t>
      </w:r>
      <w:r w:rsidR="00135DC3">
        <w:rPr>
          <w:rFonts w:ascii="Times New Roman" w:hAnsi="Times New Roman" w:cs="Times New Roman"/>
          <w:bCs/>
          <w:lang w:val="ro-RO"/>
        </w:rPr>
        <w:t xml:space="preserve">, </w:t>
      </w:r>
      <w:r w:rsidR="0018006F" w:rsidRPr="00FE5DBC">
        <w:rPr>
          <w:rFonts w:ascii="Times New Roman" w:hAnsi="Times New Roman" w:cs="Times New Roman"/>
          <w:bCs/>
          <w:lang w:val="ro-RO"/>
        </w:rPr>
        <w:t>verificarea îmbinării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:rsidR="00485A48" w:rsidRDefault="00485A4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 </w:t>
      </w: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B32E8" w:rsidRDefault="00CB32E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B32E8" w:rsidRDefault="00CB32E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B32E8" w:rsidRDefault="00CB32E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E5DBC" w:rsidRPr="00A60359" w:rsidRDefault="00FE5DB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242445" w:rsidRDefault="00242445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A60359" w:rsidRPr="00135DC3" w:rsidRDefault="00FE5DBC" w:rsidP="00F419A3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num" w:pos="270"/>
        </w:tabs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35DC3">
        <w:rPr>
          <w:rFonts w:ascii="Times New Roman" w:hAnsi="Times New Roman" w:cs="Times New Roman"/>
          <w:bCs/>
          <w:lang w:val="ro-RO"/>
        </w:rPr>
        <w:t>Pregătirea</w:t>
      </w:r>
      <w:r w:rsidR="00494E88" w:rsidRPr="00135DC3">
        <w:rPr>
          <w:rFonts w:ascii="Times New Roman" w:hAnsi="Times New Roman" w:cs="Times New Roman"/>
          <w:bCs/>
          <w:lang w:val="ro-RO"/>
        </w:rPr>
        <w:t xml:space="preserve"> metalului de bază </w:t>
      </w:r>
      <w:r w:rsidRPr="00135DC3">
        <w:rPr>
          <w:rFonts w:ascii="Times New Roman" w:hAnsi="Times New Roman" w:cs="Times New Roman"/>
          <w:bCs/>
          <w:lang w:val="ro-RO"/>
        </w:rPr>
        <w:t xml:space="preserve">în vederea sudării </w:t>
      </w:r>
    </w:p>
    <w:p w:rsidR="00A60359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2</w:t>
      </w:r>
      <w:r w:rsidR="00A60359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4674E0">
        <w:rPr>
          <w:rFonts w:ascii="Times New Roman" w:hAnsi="Times New Roman" w:cs="Times New Roman"/>
          <w:bCs/>
          <w:lang w:val="ro-RO"/>
        </w:rPr>
        <w:t xml:space="preserve">Alegerea </w:t>
      </w:r>
      <w:r>
        <w:rPr>
          <w:rFonts w:ascii="Times New Roman" w:hAnsi="Times New Roman" w:cs="Times New Roman"/>
          <w:bCs/>
          <w:lang w:val="ro-RO"/>
        </w:rPr>
        <w:t>materialului de adaos</w:t>
      </w:r>
    </w:p>
    <w:p w:rsidR="00A60359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</w:t>
      </w:r>
      <w:r w:rsidR="000A2D9C" w:rsidRPr="00D53DF6">
        <w:rPr>
          <w:rFonts w:ascii="Times New Roman" w:hAnsi="Times New Roman" w:cs="Times New Roman"/>
          <w:bCs/>
          <w:lang w:val="ro-RO"/>
        </w:rPr>
        <w:t>. Stabilirea parametrilor regimului de sudare</w:t>
      </w:r>
    </w:p>
    <w:p w:rsidR="000A2D9C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="000A2D9C" w:rsidRPr="00D53DF6">
        <w:rPr>
          <w:rFonts w:ascii="Times New Roman" w:hAnsi="Times New Roman" w:cs="Times New Roman"/>
          <w:bCs/>
          <w:lang w:val="ro-RO"/>
        </w:rPr>
        <w:t>. Reglarea echipamentului de sudare</w:t>
      </w:r>
    </w:p>
    <w:p w:rsidR="00FE5DBC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621ADC">
        <w:rPr>
          <w:rFonts w:ascii="Times New Roman" w:hAnsi="Times New Roman" w:cs="Times New Roman"/>
          <w:bCs/>
          <w:lang w:val="ro-RO"/>
        </w:rPr>
        <w:t xml:space="preserve">. Realizarea </w:t>
      </w:r>
      <w:r>
        <w:rPr>
          <w:rFonts w:ascii="Times New Roman" w:hAnsi="Times New Roman" w:cs="Times New Roman"/>
          <w:bCs/>
          <w:lang w:val="ro-RO"/>
        </w:rPr>
        <w:t>probei sudate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</w:t>
      </w:r>
    </w:p>
    <w:p w:rsidR="000A2D9C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621ADC">
        <w:rPr>
          <w:rFonts w:ascii="Times New Roman" w:hAnsi="Times New Roman" w:cs="Times New Roman"/>
          <w:bCs/>
          <w:lang w:val="ro-RO"/>
        </w:rPr>
        <w:t>. Controlul îmbinării sudate prin examinare vizuală</w:t>
      </w:r>
    </w:p>
    <w:p w:rsidR="00A60359" w:rsidRPr="00A44403" w:rsidRDefault="00B852F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5B5" w:rsidRDefault="00F335B5" w:rsidP="00A60359">
      <w:pPr>
        <w:spacing w:after="0"/>
      </w:pPr>
      <w:r>
        <w:separator/>
      </w:r>
    </w:p>
  </w:endnote>
  <w:endnote w:type="continuationSeparator" w:id="0">
    <w:p w:rsidR="00F335B5" w:rsidRDefault="00F335B5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5B5" w:rsidRDefault="00F335B5" w:rsidP="00A60359">
      <w:pPr>
        <w:spacing w:after="0"/>
      </w:pPr>
      <w:r>
        <w:separator/>
      </w:r>
    </w:p>
  </w:footnote>
  <w:footnote w:type="continuationSeparator" w:id="0">
    <w:p w:rsidR="00F335B5" w:rsidRDefault="00F335B5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170AAD"/>
    <w:multiLevelType w:val="multilevel"/>
    <w:tmpl w:val="59A238E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32100"/>
    <w:rsid w:val="0003670A"/>
    <w:rsid w:val="00081C7B"/>
    <w:rsid w:val="000A2D9C"/>
    <w:rsid w:val="000B56D6"/>
    <w:rsid w:val="000D53C2"/>
    <w:rsid w:val="001109FF"/>
    <w:rsid w:val="00135DC3"/>
    <w:rsid w:val="00146BF3"/>
    <w:rsid w:val="00166505"/>
    <w:rsid w:val="0018006F"/>
    <w:rsid w:val="001F43F4"/>
    <w:rsid w:val="00220093"/>
    <w:rsid w:val="00242445"/>
    <w:rsid w:val="002501FF"/>
    <w:rsid w:val="00253563"/>
    <w:rsid w:val="00286B4E"/>
    <w:rsid w:val="00296A31"/>
    <w:rsid w:val="002B3491"/>
    <w:rsid w:val="0031794A"/>
    <w:rsid w:val="003347F9"/>
    <w:rsid w:val="0034110B"/>
    <w:rsid w:val="0037048E"/>
    <w:rsid w:val="003705A6"/>
    <w:rsid w:val="003858F3"/>
    <w:rsid w:val="003B7DBF"/>
    <w:rsid w:val="003D295A"/>
    <w:rsid w:val="003D2E25"/>
    <w:rsid w:val="003D4D30"/>
    <w:rsid w:val="00430BE6"/>
    <w:rsid w:val="004345C3"/>
    <w:rsid w:val="00455347"/>
    <w:rsid w:val="004645C8"/>
    <w:rsid w:val="004674E0"/>
    <w:rsid w:val="00485A48"/>
    <w:rsid w:val="00494E88"/>
    <w:rsid w:val="004D5F1A"/>
    <w:rsid w:val="004E22E8"/>
    <w:rsid w:val="00500591"/>
    <w:rsid w:val="0050380E"/>
    <w:rsid w:val="00594B92"/>
    <w:rsid w:val="00595DAC"/>
    <w:rsid w:val="005C0133"/>
    <w:rsid w:val="005C245B"/>
    <w:rsid w:val="00611E7D"/>
    <w:rsid w:val="0061337A"/>
    <w:rsid w:val="00621ADC"/>
    <w:rsid w:val="006224C6"/>
    <w:rsid w:val="00632D30"/>
    <w:rsid w:val="00636DB2"/>
    <w:rsid w:val="00646418"/>
    <w:rsid w:val="00670F59"/>
    <w:rsid w:val="006B263A"/>
    <w:rsid w:val="006D4B83"/>
    <w:rsid w:val="006E2932"/>
    <w:rsid w:val="00700898"/>
    <w:rsid w:val="00706B57"/>
    <w:rsid w:val="00767785"/>
    <w:rsid w:val="007A43CD"/>
    <w:rsid w:val="007A6844"/>
    <w:rsid w:val="007B2956"/>
    <w:rsid w:val="007F3C7B"/>
    <w:rsid w:val="00813404"/>
    <w:rsid w:val="008276E8"/>
    <w:rsid w:val="008E7752"/>
    <w:rsid w:val="00923B44"/>
    <w:rsid w:val="00925006"/>
    <w:rsid w:val="0092575A"/>
    <w:rsid w:val="00942B25"/>
    <w:rsid w:val="009656B6"/>
    <w:rsid w:val="009D02ED"/>
    <w:rsid w:val="00A35D95"/>
    <w:rsid w:val="00A553A4"/>
    <w:rsid w:val="00A60359"/>
    <w:rsid w:val="00AE0174"/>
    <w:rsid w:val="00B06506"/>
    <w:rsid w:val="00B17B9E"/>
    <w:rsid w:val="00B3746F"/>
    <w:rsid w:val="00B5317C"/>
    <w:rsid w:val="00B83891"/>
    <w:rsid w:val="00B852F3"/>
    <w:rsid w:val="00C23B3F"/>
    <w:rsid w:val="00C6390D"/>
    <w:rsid w:val="00C95793"/>
    <w:rsid w:val="00CA5A6B"/>
    <w:rsid w:val="00CB32E8"/>
    <w:rsid w:val="00CB4E1D"/>
    <w:rsid w:val="00CC1EE5"/>
    <w:rsid w:val="00CF54B1"/>
    <w:rsid w:val="00D3246E"/>
    <w:rsid w:val="00D53DF6"/>
    <w:rsid w:val="00D57A35"/>
    <w:rsid w:val="00D92350"/>
    <w:rsid w:val="00D92D37"/>
    <w:rsid w:val="00DB438F"/>
    <w:rsid w:val="00E022B9"/>
    <w:rsid w:val="00EA69C4"/>
    <w:rsid w:val="00F12F1B"/>
    <w:rsid w:val="00F274CA"/>
    <w:rsid w:val="00F335B5"/>
    <w:rsid w:val="00F419A3"/>
    <w:rsid w:val="00F573F7"/>
    <w:rsid w:val="00F76147"/>
    <w:rsid w:val="00FA5477"/>
    <w:rsid w:val="00FB5F59"/>
    <w:rsid w:val="00FD4393"/>
    <w:rsid w:val="00FE1B9A"/>
    <w:rsid w:val="00FE5DBC"/>
    <w:rsid w:val="00FE7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0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C877C-B1FD-4DA1-A1F1-B40713E9A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1058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38</cp:revision>
  <dcterms:created xsi:type="dcterms:W3CDTF">2016-10-17T10:46:00Z</dcterms:created>
  <dcterms:modified xsi:type="dcterms:W3CDTF">2017-02-02T07:49:00Z</dcterms:modified>
</cp:coreProperties>
</file>