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3044CF5" w14:textId="77777777" w:rsidR="00000000" w:rsidRDefault="00ED4029">
      <w:pPr>
        <w:autoSpaceDE/>
        <w:autoSpaceDN/>
        <w:jc w:val="both"/>
        <w:rPr>
          <w:rFonts w:eastAsia="Times New Roman"/>
          <w:color w:val="000000"/>
          <w:sz w:val="20"/>
          <w:szCs w:val="20"/>
        </w:rPr>
      </w:pPr>
      <w:r>
        <w:rPr>
          <w:rStyle w:val="sden1"/>
          <w:rFonts w:eastAsia="Times New Roman"/>
        </w:rPr>
        <w:t>HOTĂRÂRE nr. 42 din 31 ianuarie 2017</w:t>
      </w:r>
    </w:p>
    <w:p w14:paraId="67092E7D" w14:textId="77777777" w:rsidR="00000000" w:rsidRDefault="00ED4029">
      <w:pPr>
        <w:pStyle w:val="shdr"/>
        <w:spacing w:before="0" w:after="0"/>
      </w:pPr>
      <w:r>
        <w:t xml:space="preserve">pentru aprobarea </w:t>
      </w:r>
      <w:r>
        <w:rPr>
          <w:b w:val="0"/>
          <w:bCs w:val="0"/>
          <w:color w:val="0000FF"/>
          <w:u w:val="single"/>
          <w:shd w:val="clear" w:color="auto" w:fill="FFFFFF"/>
        </w:rPr>
        <w:t>Normelor metodologice</w:t>
      </w:r>
      <w:r>
        <w:t xml:space="preserve"> </w:t>
      </w:r>
      <w:r>
        <w:t xml:space="preserve">privind acordarea facilităţilor de transport intern feroviar şi cu metroul pentru elevi şi studenţi </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496"/>
      </w:tblGrid>
      <w:tr w:rsidR="00000000" w14:paraId="62FAC047" w14:textId="77777777">
        <w:trPr>
          <w:tblCellSpacing w:w="15" w:type="dxa"/>
        </w:trPr>
        <w:tc>
          <w:tcPr>
            <w:tcW w:w="0" w:type="auto"/>
            <w:hideMark/>
          </w:tcPr>
          <w:p w14:paraId="6649694B" w14:textId="77777777" w:rsidR="00000000" w:rsidRDefault="00ED4029">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29595410" w14:textId="77777777" w:rsidR="00000000" w:rsidRDefault="00ED4029">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GUVERNUL ROMÂNIEI</w:t>
            </w:r>
          </w:p>
        </w:tc>
      </w:tr>
    </w:tbl>
    <w:p w14:paraId="48AF5529" w14:textId="77777777" w:rsidR="00000000" w:rsidRDefault="00ED4029">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91 din 1 februarie 2017</w:t>
      </w:r>
    </w:p>
    <w:p w14:paraId="0962D8EB" w14:textId="77777777" w:rsidR="00000000" w:rsidRDefault="00ED4029">
      <w:pPr>
        <w:pStyle w:val="spar"/>
        <w:jc w:val="both"/>
        <w:rPr>
          <w:rFonts w:ascii="Verdana" w:hAnsi="Verdana"/>
          <w:color w:val="000000"/>
          <w:sz w:val="20"/>
          <w:szCs w:val="20"/>
        </w:rPr>
      </w:pPr>
      <w:r>
        <w:rPr>
          <w:rFonts w:ascii="Verdana" w:hAnsi="Verdana"/>
          <w:b/>
          <w:bCs/>
          <w:color w:val="000000"/>
          <w:sz w:val="20"/>
          <w:szCs w:val="20"/>
        </w:rPr>
        <w:t>Data intrării în vigoare 01-02-2017</w:t>
      </w:r>
    </w:p>
    <w:p w14:paraId="30286CBD" w14:textId="77777777" w:rsidR="00000000" w:rsidRDefault="00ED4029">
      <w:pPr>
        <w:pStyle w:val="spar"/>
        <w:jc w:val="both"/>
        <w:rPr>
          <w:rFonts w:ascii="Verdana" w:hAnsi="Verdana"/>
          <w:color w:val="000000"/>
          <w:sz w:val="20"/>
          <w:szCs w:val="20"/>
        </w:rPr>
      </w:pPr>
      <w:r>
        <w:rPr>
          <w:rFonts w:ascii="Verdana" w:hAnsi="Verdana"/>
          <w:b/>
          <w:bCs/>
          <w:color w:val="000000"/>
          <w:sz w:val="20"/>
          <w:szCs w:val="20"/>
        </w:rPr>
        <w:t>Formă consolidată valabilă la</w:t>
      </w:r>
      <w:r>
        <w:rPr>
          <w:rFonts w:ascii="Verdana" w:hAnsi="Verdana"/>
          <w:b/>
          <w:bCs/>
          <w:color w:val="000000"/>
          <w:sz w:val="20"/>
          <w:szCs w:val="20"/>
        </w:rPr>
        <w:t xml:space="preserve"> data 06-05-2021</w:t>
      </w:r>
    </w:p>
    <w:p w14:paraId="19E05F6F" w14:textId="77777777" w:rsidR="00000000" w:rsidRDefault="00ED4029">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25-03-2021 până la data de 06-05-2021</w:t>
      </w:r>
    </w:p>
    <w:p w14:paraId="4FB9F7D2" w14:textId="77777777" w:rsidR="00000000" w:rsidRDefault="00ED4029">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HOTĂRÂRII nr. 42 din 31 ianuarie 2017</w:t>
      </w:r>
      <w:r>
        <w:rPr>
          <w:rStyle w:val="spar3"/>
          <w:rFonts w:eastAsia="Times New Roman"/>
        </w:rPr>
        <w:t xml:space="preserve">, publicate în Monitorul Oficial nr. 91 din 1 februarie 2017, la data de </w:t>
      </w:r>
      <w:r>
        <w:rPr>
          <w:rStyle w:val="spar3"/>
          <w:rFonts w:eastAsia="Times New Roman"/>
        </w:rPr>
        <w:t xml:space="preserve">06 Mai 2021 este realizată prin includerea modificărilor și completărilor aduse de: </w:t>
      </w:r>
      <w:r>
        <w:rPr>
          <w:rStyle w:val="spar3"/>
          <w:rFonts w:eastAsia="Times New Roman"/>
          <w:color w:val="0000FF"/>
          <w:u w:val="single"/>
        </w:rPr>
        <w:t>HOTĂRÂREA nr. 435 din 28 mai 2020</w:t>
      </w:r>
      <w:r>
        <w:rPr>
          <w:rStyle w:val="spar3"/>
          <w:rFonts w:eastAsia="Times New Roman"/>
        </w:rPr>
        <w:t xml:space="preserve">; </w:t>
      </w:r>
      <w:r>
        <w:rPr>
          <w:rStyle w:val="spar3"/>
          <w:rFonts w:eastAsia="Times New Roman"/>
          <w:color w:val="0000FF"/>
          <w:u w:val="single"/>
        </w:rPr>
        <w:t>HOTĂRÂREA nr. 863 din 14 octombrie 2020</w:t>
      </w:r>
      <w:r>
        <w:rPr>
          <w:rStyle w:val="spar3"/>
          <w:rFonts w:eastAsia="Times New Roman"/>
        </w:rPr>
        <w:t xml:space="preserve">; </w:t>
      </w:r>
      <w:r>
        <w:rPr>
          <w:rStyle w:val="spar3"/>
          <w:rFonts w:eastAsia="Times New Roman"/>
          <w:color w:val="0000FF"/>
          <w:u w:val="single"/>
        </w:rPr>
        <w:t>HOTĂRÂREA nr. 341 din 17 martie 2021</w:t>
      </w:r>
      <w:r>
        <w:rPr>
          <w:rStyle w:val="spar3"/>
          <w:rFonts w:eastAsia="Times New Roman"/>
        </w:rPr>
        <w:t>.</w:t>
      </w:r>
    </w:p>
    <w:p w14:paraId="2C650C9B" w14:textId="77777777" w:rsidR="00000000" w:rsidRDefault="00ED4029">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w:t>
      </w:r>
      <w:r>
        <w:rPr>
          <w:rFonts w:ascii="Verdana" w:hAnsi="Verdana"/>
          <w:color w:val="000000"/>
          <w:sz w:val="20"/>
          <w:szCs w:val="20"/>
        </w:rPr>
        <w:t>torial de Calcul Electronic S.A. Piatra-Neamţ şi nu este un document cu caracter oficial, fiind destinat informării utilizatorilor.</w:t>
      </w:r>
    </w:p>
    <w:p w14:paraId="3BA15D91" w14:textId="77777777" w:rsidR="00000000" w:rsidRDefault="00ED4029">
      <w:pPr>
        <w:autoSpaceDE/>
        <w:autoSpaceDN/>
        <w:jc w:val="both"/>
        <w:rPr>
          <w:rFonts w:eastAsia="Times New Roman"/>
          <w:color w:val="000000"/>
          <w:sz w:val="20"/>
          <w:szCs w:val="20"/>
        </w:rPr>
      </w:pPr>
      <w:r>
        <w:rPr>
          <w:rStyle w:val="spar3"/>
          <w:rFonts w:eastAsia="Times New Roman"/>
        </w:rPr>
        <w:t xml:space="preserve">În temeiul </w:t>
      </w:r>
      <w:r>
        <w:rPr>
          <w:rStyle w:val="spar3"/>
          <w:rFonts w:eastAsia="Times New Roman"/>
          <w:color w:val="0000FF"/>
          <w:u w:val="single"/>
        </w:rPr>
        <w:t>art. 108 din Constituţia României</w:t>
      </w:r>
      <w:r>
        <w:rPr>
          <w:rStyle w:val="spar3"/>
          <w:rFonts w:eastAsia="Times New Roman"/>
        </w:rPr>
        <w:t xml:space="preserve">, republicată, al </w:t>
      </w:r>
      <w:r>
        <w:rPr>
          <w:rStyle w:val="spar3"/>
          <w:rFonts w:eastAsia="Times New Roman"/>
          <w:color w:val="0000FF"/>
          <w:u w:val="single"/>
        </w:rPr>
        <w:t>art. III din Ordonanţa de urgenţă a Guvernului nr. 92/2012</w:t>
      </w:r>
      <w:r>
        <w:rPr>
          <w:rStyle w:val="spar3"/>
          <w:rFonts w:eastAsia="Times New Roman"/>
        </w:rPr>
        <w:t xml:space="preserve"> </w:t>
      </w:r>
      <w:r>
        <w:rPr>
          <w:rStyle w:val="spar3"/>
          <w:rFonts w:eastAsia="Times New Roman"/>
        </w:rPr>
        <w:t xml:space="preserve">privind luarea unor măsuri în domeniul învăţământului şi cercetării, precum şi în ceea ce priveşte plata sumelor prevăzute în hotărâri judecătoreşti devenite executorii în perioada 1 ianuarie-31 decembrie 2013 şi având în vedere prevederile </w:t>
      </w:r>
      <w:r>
        <w:rPr>
          <w:rStyle w:val="spar3"/>
          <w:rFonts w:eastAsia="Times New Roman"/>
          <w:color w:val="0000FF"/>
          <w:u w:val="single"/>
        </w:rPr>
        <w:t>art. 24 alin. (</w:t>
      </w:r>
      <w:r>
        <w:rPr>
          <w:rStyle w:val="spar3"/>
          <w:rFonts w:eastAsia="Times New Roman"/>
          <w:color w:val="0000FF"/>
          <w:u w:val="single"/>
        </w:rPr>
        <w:t>3)</w:t>
      </w:r>
      <w:r>
        <w:rPr>
          <w:rStyle w:val="spar3"/>
          <w:rFonts w:eastAsia="Times New Roman"/>
        </w:rPr>
        <w:t xml:space="preserve">, </w:t>
      </w:r>
      <w:r>
        <w:rPr>
          <w:rStyle w:val="spar3"/>
          <w:rFonts w:eastAsia="Times New Roman"/>
          <w:color w:val="0000FF"/>
          <w:u w:val="single"/>
        </w:rPr>
        <w:t>art. 84 alin. (1)</w:t>
      </w:r>
      <w:r>
        <w:rPr>
          <w:rStyle w:val="spar3"/>
          <w:rFonts w:eastAsia="Times New Roman"/>
        </w:rPr>
        <w:t xml:space="preserve"> şi </w:t>
      </w:r>
      <w:r>
        <w:rPr>
          <w:rStyle w:val="spar3"/>
          <w:rFonts w:eastAsia="Times New Roman"/>
          <w:color w:val="0000FF"/>
          <w:u w:val="single"/>
        </w:rPr>
        <w:t>(2),art. 111 alin. (6)</w:t>
      </w:r>
      <w:r>
        <w:rPr>
          <w:rStyle w:val="spar3"/>
          <w:rFonts w:eastAsia="Times New Roman"/>
        </w:rPr>
        <w:t xml:space="preserve">, </w:t>
      </w:r>
      <w:r>
        <w:rPr>
          <w:rStyle w:val="spar3"/>
          <w:rFonts w:eastAsia="Times New Roman"/>
          <w:color w:val="0000FF"/>
          <w:u w:val="single"/>
        </w:rPr>
        <w:t>art. 137 alin. (4)</w:t>
      </w:r>
      <w:r>
        <w:rPr>
          <w:rStyle w:val="spar3"/>
          <w:rFonts w:eastAsia="Times New Roman"/>
        </w:rPr>
        <w:t xml:space="preserve">, </w:t>
      </w:r>
      <w:r>
        <w:rPr>
          <w:rStyle w:val="spar3"/>
          <w:rFonts w:eastAsia="Times New Roman"/>
          <w:color w:val="0000FF"/>
          <w:u w:val="single"/>
        </w:rPr>
        <w:t>art. 142 alin. (7)</w:t>
      </w:r>
      <w:r>
        <w:rPr>
          <w:rStyle w:val="spar3"/>
          <w:rFonts w:eastAsia="Times New Roman"/>
        </w:rPr>
        <w:t xml:space="preserve"> şi </w:t>
      </w:r>
      <w:r>
        <w:rPr>
          <w:rStyle w:val="spar3"/>
          <w:rFonts w:eastAsia="Times New Roman"/>
          <w:color w:val="0000FF"/>
          <w:u w:val="single"/>
        </w:rPr>
        <w:t>art. 205 alin. (2)</w:t>
      </w:r>
      <w:r>
        <w:rPr>
          <w:rStyle w:val="spar3"/>
          <w:rFonts w:eastAsia="Times New Roman"/>
        </w:rPr>
        <w:t xml:space="preserve"> şi </w:t>
      </w:r>
      <w:r>
        <w:rPr>
          <w:rStyle w:val="spar3"/>
          <w:rFonts w:eastAsia="Times New Roman"/>
          <w:color w:val="0000FF"/>
          <w:u w:val="single"/>
        </w:rPr>
        <w:t>(2^1) din Legea educaţiei naţionale nr. 1/2011</w:t>
      </w:r>
      <w:r>
        <w:rPr>
          <w:rStyle w:val="spar3"/>
          <w:rFonts w:eastAsia="Times New Roman"/>
        </w:rPr>
        <w:t>, cu modificările şi completările ulterioare,</w:t>
      </w:r>
    </w:p>
    <w:p w14:paraId="388F538D" w14:textId="77777777" w:rsidR="00000000" w:rsidRDefault="00ED4029">
      <w:pPr>
        <w:pStyle w:val="spar"/>
        <w:jc w:val="both"/>
        <w:rPr>
          <w:rFonts w:ascii="Verdana" w:hAnsi="Verdana"/>
          <w:color w:val="000000"/>
          <w:sz w:val="20"/>
          <w:szCs w:val="20"/>
        </w:rPr>
      </w:pPr>
      <w:r>
        <w:rPr>
          <w:rFonts w:ascii="Verdana" w:hAnsi="Verdana"/>
          <w:color w:val="000000"/>
          <w:sz w:val="20"/>
          <w:szCs w:val="20"/>
        </w:rPr>
        <w:t>Guvernul României adoptă prezenta hotărâre.</w:t>
      </w:r>
    </w:p>
    <w:p w14:paraId="6D8513D3" w14:textId="77777777" w:rsidR="00000000" w:rsidRDefault="00ED4029">
      <w:pPr>
        <w:pStyle w:val="sartttl"/>
        <w:jc w:val="both"/>
        <w:divId w:val="605233210"/>
      </w:pPr>
      <w:r>
        <w:t>Articol</w:t>
      </w:r>
      <w:r>
        <w:t>ul 1</w:t>
      </w:r>
    </w:p>
    <w:p w14:paraId="25566A0F" w14:textId="77777777" w:rsidR="00000000" w:rsidRDefault="00ED4029">
      <w:pPr>
        <w:pStyle w:val="sartden"/>
        <w:jc w:val="both"/>
        <w:divId w:val="605233210"/>
      </w:pPr>
      <w:r>
        <w:rPr>
          <w:rStyle w:val="spar3"/>
          <w:b w:val="0"/>
          <w:bCs w:val="0"/>
        </w:rPr>
        <w:t xml:space="preserve">Se aprobă </w:t>
      </w:r>
      <w:r>
        <w:rPr>
          <w:rStyle w:val="spar3"/>
          <w:b w:val="0"/>
          <w:bCs w:val="0"/>
          <w:color w:val="0000FF"/>
          <w:u w:val="single"/>
        </w:rPr>
        <w:t>Normele metodologice</w:t>
      </w:r>
      <w:r>
        <w:rPr>
          <w:rStyle w:val="spar3"/>
          <w:b w:val="0"/>
          <w:bCs w:val="0"/>
        </w:rPr>
        <w:t xml:space="preserve"> privind acordarea facilităţilor de transport intern feroviar şi cu metroul pentru elevi şi studenţi, prevăzute în </w:t>
      </w:r>
      <w:r>
        <w:rPr>
          <w:rStyle w:val="spar3"/>
          <w:b w:val="0"/>
          <w:bCs w:val="0"/>
          <w:color w:val="0000FF"/>
          <w:u w:val="single"/>
        </w:rPr>
        <w:t>anexa</w:t>
      </w:r>
      <w:r>
        <w:rPr>
          <w:rStyle w:val="spar3"/>
          <w:b w:val="0"/>
          <w:bCs w:val="0"/>
        </w:rPr>
        <w:t xml:space="preserve"> care face parte din prezenta hotărâre. </w:t>
      </w:r>
    </w:p>
    <w:p w14:paraId="7F2F8435" w14:textId="77777777" w:rsidR="00000000" w:rsidRDefault="00ED4029">
      <w:pPr>
        <w:pStyle w:val="sartttl"/>
        <w:jc w:val="both"/>
        <w:divId w:val="1154302306"/>
      </w:pPr>
      <w:r>
        <w:t>Articolul 2</w:t>
      </w:r>
    </w:p>
    <w:p w14:paraId="5CEFDF63" w14:textId="77777777" w:rsidR="00000000" w:rsidRDefault="00ED4029">
      <w:pPr>
        <w:pStyle w:val="sartden"/>
        <w:ind w:left="225"/>
        <w:jc w:val="both"/>
        <w:divId w:val="1154302306"/>
        <w:rPr>
          <w:rStyle w:val="spar3"/>
          <w:b w:val="0"/>
          <w:bCs w:val="0"/>
        </w:rPr>
      </w:pPr>
      <w:r>
        <w:rPr>
          <w:rStyle w:val="spar3"/>
          <w:b w:val="0"/>
          <w:bCs w:val="0"/>
        </w:rPr>
        <w:t>La data intrării în vigoare a prezentei hotărâri</w:t>
      </w:r>
      <w:r>
        <w:rPr>
          <w:rStyle w:val="spar3"/>
          <w:b w:val="0"/>
          <w:bCs w:val="0"/>
        </w:rPr>
        <w:t xml:space="preserve"> se abrogă:</w:t>
      </w:r>
    </w:p>
    <w:p w14:paraId="7959B5CC" w14:textId="77777777" w:rsidR="00000000" w:rsidRDefault="00ED4029">
      <w:pPr>
        <w:autoSpaceDE/>
        <w:autoSpaceDN/>
        <w:ind w:left="225"/>
        <w:jc w:val="both"/>
        <w:divId w:val="1686590730"/>
        <w:rPr>
          <w:rFonts w:eastAsia="Times New Roman"/>
        </w:rPr>
      </w:pPr>
      <w:r>
        <w:rPr>
          <w:rStyle w:val="slitttl1"/>
          <w:rFonts w:eastAsia="Times New Roman"/>
        </w:rPr>
        <w:t>a)</w:t>
      </w:r>
      <w:r>
        <w:rPr>
          <w:rStyle w:val="slitbdy"/>
          <w:rFonts w:eastAsia="Times New Roman"/>
        </w:rPr>
        <w:t xml:space="preserve">prevederile referitoare la transportul feroviar şi cu metroul, prevăzute în </w:t>
      </w:r>
      <w:r>
        <w:rPr>
          <w:rStyle w:val="slitbdy"/>
          <w:rFonts w:eastAsia="Times New Roman"/>
          <w:color w:val="0000FF"/>
          <w:u w:val="single"/>
        </w:rPr>
        <w:t>Hotărârea Guvernului nr. 309/1996</w:t>
      </w:r>
      <w:r>
        <w:rPr>
          <w:rStyle w:val="slitbdy"/>
          <w:rFonts w:eastAsia="Times New Roman"/>
        </w:rPr>
        <w:t xml:space="preserve"> privind acordarea de reduceri cu 50% ale tarifelor pentru transportul local în comun, de suprafaţă şi subteran, precum şi pentru tra</w:t>
      </w:r>
      <w:r>
        <w:rPr>
          <w:rStyle w:val="slitbdy"/>
          <w:rFonts w:eastAsia="Times New Roman"/>
        </w:rPr>
        <w:t>nsportul intern auto, feroviar şi naval, de care beneficiază elevii şi studenţii din învăţământul de stat şi din învăţământul particular acreditat, publicată în Monitorul Oficial al României, Partea I , nr. 99 din 16 mai 1996, cu modificările şi completări</w:t>
      </w:r>
      <w:r>
        <w:rPr>
          <w:rStyle w:val="slitbdy"/>
          <w:rFonts w:eastAsia="Times New Roman"/>
        </w:rPr>
        <w:t xml:space="preserve">le ulterioare; </w:t>
      </w:r>
    </w:p>
    <w:p w14:paraId="01A05557" w14:textId="77777777" w:rsidR="00000000" w:rsidRDefault="00ED4029">
      <w:pPr>
        <w:autoSpaceDE/>
        <w:autoSpaceDN/>
        <w:ind w:left="225"/>
        <w:jc w:val="both"/>
        <w:divId w:val="18118752"/>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Hotărârea Guvernului nr. 705/1993</w:t>
      </w:r>
      <w:r>
        <w:rPr>
          <w:rStyle w:val="slitbdy"/>
          <w:rFonts w:eastAsia="Times New Roman"/>
        </w:rPr>
        <w:t xml:space="preserve"> </w:t>
      </w:r>
      <w:r>
        <w:rPr>
          <w:rStyle w:val="slitbdy"/>
          <w:rFonts w:eastAsia="Times New Roman"/>
        </w:rPr>
        <w:t>privind acordarea de reduceri pentru transportul pe calea ferată al elevilor şi studenţilor, în perioada vacanţelor, publicată în Monitorul Oficial al României, Partea I, nr. 298 din 17 decembrie 1993;</w:t>
      </w:r>
    </w:p>
    <w:p w14:paraId="7EF69264" w14:textId="77777777" w:rsidR="00000000" w:rsidRDefault="00ED4029">
      <w:pPr>
        <w:autoSpaceDE/>
        <w:autoSpaceDN/>
        <w:ind w:left="225"/>
        <w:jc w:val="both"/>
        <w:divId w:val="908812555"/>
        <w:rPr>
          <w:rFonts w:eastAsia="Times New Roman"/>
          <w:color w:val="000000"/>
          <w:sz w:val="20"/>
          <w:szCs w:val="20"/>
          <w:shd w:val="clear" w:color="auto" w:fill="FFFFFF"/>
        </w:rPr>
      </w:pPr>
      <w:r>
        <w:rPr>
          <w:rStyle w:val="slitttl1"/>
          <w:rFonts w:eastAsia="Times New Roman"/>
        </w:rPr>
        <w:t>c)</w:t>
      </w:r>
      <w:r>
        <w:rPr>
          <w:rStyle w:val="slitbdy"/>
          <w:rFonts w:eastAsia="Times New Roman"/>
        </w:rPr>
        <w:t>prevederile referitoare la transportul feroviar şi c</w:t>
      </w:r>
      <w:r>
        <w:rPr>
          <w:rStyle w:val="slitbdy"/>
          <w:rFonts w:eastAsia="Times New Roman"/>
        </w:rPr>
        <w:t xml:space="preserve">u metroul, prevăzute în </w:t>
      </w:r>
      <w:r>
        <w:rPr>
          <w:rStyle w:val="slitbdy"/>
          <w:rFonts w:eastAsia="Times New Roman"/>
          <w:color w:val="0000FF"/>
          <w:u w:val="single"/>
        </w:rPr>
        <w:t>Hotărârea Guvernului nr. 1.187/2000</w:t>
      </w:r>
      <w:r>
        <w:rPr>
          <w:rStyle w:val="slitbdy"/>
          <w:rFonts w:eastAsia="Times New Roman"/>
        </w:rPr>
        <w:t xml:space="preserve"> pentru modificarea </w:t>
      </w:r>
      <w:r>
        <w:rPr>
          <w:rStyle w:val="slitbdy"/>
          <w:rFonts w:eastAsia="Times New Roman"/>
          <w:color w:val="0000FF"/>
          <w:u w:val="single"/>
        </w:rPr>
        <w:t>Hotărârii Guvernului nr. 309/1996</w:t>
      </w:r>
      <w:r>
        <w:rPr>
          <w:rStyle w:val="slitbdy"/>
          <w:rFonts w:eastAsia="Times New Roman"/>
        </w:rPr>
        <w:t xml:space="preserve"> privind acordarea de reduceri cu 50% ale tarifelor pentru transportul local în comun, de suprafaţă şi subteran, precum şi pentru transportul in</w:t>
      </w:r>
      <w:r>
        <w:rPr>
          <w:rStyle w:val="slitbdy"/>
          <w:rFonts w:eastAsia="Times New Roman"/>
        </w:rPr>
        <w:t>tern auto, feroviar şi naval, de care beneficiază elevii şi studenţii din învăţământul de stat şi din învăţământul particular acreditat, publicată în Monitorul Oficial al României, Partea I, nr. 627 din 4 decembrie 2000, cu modificările ulterioare;</w:t>
      </w:r>
    </w:p>
    <w:p w14:paraId="545AF17A" w14:textId="77777777" w:rsidR="00000000" w:rsidRDefault="00ED4029">
      <w:pPr>
        <w:autoSpaceDE/>
        <w:autoSpaceDN/>
        <w:ind w:left="225"/>
        <w:jc w:val="both"/>
        <w:divId w:val="270623637"/>
        <w:rPr>
          <w:rFonts w:eastAsia="Times New Roman"/>
          <w:color w:val="000000"/>
          <w:sz w:val="20"/>
          <w:szCs w:val="20"/>
          <w:shd w:val="clear" w:color="auto" w:fill="FFFFFF"/>
        </w:rPr>
      </w:pPr>
      <w:r>
        <w:rPr>
          <w:rStyle w:val="slitttl1"/>
          <w:rFonts w:eastAsia="Times New Roman"/>
        </w:rPr>
        <w:t>d)</w:t>
      </w:r>
      <w:r>
        <w:rPr>
          <w:rStyle w:val="slitbdy"/>
          <w:rFonts w:eastAsia="Times New Roman"/>
        </w:rPr>
        <w:t>preve</w:t>
      </w:r>
      <w:r>
        <w:rPr>
          <w:rStyle w:val="slitbdy"/>
          <w:rFonts w:eastAsia="Times New Roman"/>
        </w:rPr>
        <w:t xml:space="preserve">derile referitoare la transportul feroviar şi cu metroul, prevăzute în </w:t>
      </w:r>
      <w:r>
        <w:rPr>
          <w:rStyle w:val="slitbdy"/>
          <w:rFonts w:eastAsia="Times New Roman"/>
          <w:color w:val="0000FF"/>
          <w:u w:val="single"/>
        </w:rPr>
        <w:t>Hotărârea Guvernului nr. 1.367/2003</w:t>
      </w:r>
      <w:r>
        <w:rPr>
          <w:rStyle w:val="slitbdy"/>
          <w:rFonts w:eastAsia="Times New Roman"/>
        </w:rPr>
        <w:t xml:space="preserve"> pentru completarea </w:t>
      </w:r>
      <w:r>
        <w:rPr>
          <w:rStyle w:val="slitbdy"/>
          <w:rFonts w:eastAsia="Times New Roman"/>
          <w:color w:val="0000FF"/>
          <w:u w:val="single"/>
        </w:rPr>
        <w:t>art. 5 din Hotărârea Guvernului nr. 309/1996</w:t>
      </w:r>
      <w:r>
        <w:rPr>
          <w:rStyle w:val="slitbdy"/>
          <w:rFonts w:eastAsia="Times New Roman"/>
        </w:rPr>
        <w:t xml:space="preserve"> privind acordarea de reduceri cu 50% ale tarifelor pentru transportul local în comun,</w:t>
      </w:r>
      <w:r>
        <w:rPr>
          <w:rStyle w:val="slitbdy"/>
          <w:rFonts w:eastAsia="Times New Roman"/>
        </w:rPr>
        <w:t xml:space="preserve"> de suprafaţă şi subteran, precum şi pentru transportul intern auto, feroviar şi naval, de care beneficiază elevii şi studenţii din învăţământul de stat şi din învăţământul particular acreditat, publicată în Monitorul Oficial al României, Partea I, nr. 851</w:t>
      </w:r>
      <w:r>
        <w:rPr>
          <w:rStyle w:val="slitbdy"/>
          <w:rFonts w:eastAsia="Times New Roman"/>
        </w:rPr>
        <w:t xml:space="preserve"> din 29 noiembrie 2000, cu modificările ulterioare;</w:t>
      </w:r>
    </w:p>
    <w:p w14:paraId="3FEEB0F5" w14:textId="77777777" w:rsidR="00000000" w:rsidRDefault="00ED4029">
      <w:pPr>
        <w:autoSpaceDE/>
        <w:autoSpaceDN/>
        <w:ind w:left="225"/>
        <w:jc w:val="both"/>
        <w:divId w:val="1592737244"/>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prevederile referitoare la transportul feroviar şi cu metroul, prevăzute în </w:t>
      </w:r>
      <w:r>
        <w:rPr>
          <w:rStyle w:val="slitbdy"/>
          <w:rFonts w:eastAsia="Times New Roman"/>
          <w:color w:val="0000FF"/>
          <w:u w:val="single"/>
        </w:rPr>
        <w:t>Hotărârea Guvernului nr. 1.468/2005</w:t>
      </w:r>
      <w:r>
        <w:rPr>
          <w:rStyle w:val="slitbdy"/>
          <w:rFonts w:eastAsia="Times New Roman"/>
        </w:rPr>
        <w:t xml:space="preserve"> pentru modificarea </w:t>
      </w:r>
      <w:r>
        <w:rPr>
          <w:rStyle w:val="slitbdy"/>
          <w:rFonts w:eastAsia="Times New Roman"/>
          <w:color w:val="0000FF"/>
          <w:u w:val="single"/>
        </w:rPr>
        <w:t>Hotărârii Guvernului nr. 309/1996</w:t>
      </w:r>
      <w:r>
        <w:rPr>
          <w:rStyle w:val="slitbdy"/>
          <w:rFonts w:eastAsia="Times New Roman"/>
        </w:rPr>
        <w:t xml:space="preserve"> privind acordarea de reduceri cu 50% </w:t>
      </w:r>
      <w:r>
        <w:rPr>
          <w:rStyle w:val="slitbdy"/>
          <w:rFonts w:eastAsia="Times New Roman"/>
        </w:rPr>
        <w:t xml:space="preserve">ale tarifelor pentru transportul local în comun, de suprafaţă şi subteran, precum şi pentru transportul intern auto, feroviar şi naval, de care beneficiază elevii şi studenţii din învăţământul de stat şi din învăţământul particular acreditat, publicată în </w:t>
      </w:r>
      <w:r>
        <w:rPr>
          <w:rStyle w:val="slitbdy"/>
          <w:rFonts w:eastAsia="Times New Roman"/>
        </w:rPr>
        <w:t>Monitorul Oficial al României, Partea I, nr. 1.087 din 2 decembrie 2005.</w:t>
      </w:r>
    </w:p>
    <w:p w14:paraId="43078676" w14:textId="77777777" w:rsidR="00000000" w:rsidRDefault="00ED4029">
      <w:pPr>
        <w:pStyle w:val="ssmn"/>
        <w:rPr>
          <w:rFonts w:ascii="Verdana" w:hAnsi="Verdana"/>
          <w:color w:val="000000"/>
          <w:sz w:val="20"/>
          <w:szCs w:val="20"/>
        </w:rPr>
      </w:pPr>
      <w:r>
        <w:rPr>
          <w:rFonts w:ascii="Verdana" w:hAnsi="Verdana"/>
          <w:color w:val="000000"/>
          <w:sz w:val="20"/>
          <w:szCs w:val="20"/>
        </w:rPr>
        <w:t xml:space="preserve">  </w:t>
      </w:r>
    </w:p>
    <w:p w14:paraId="12BE4672"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lastRenderedPageBreak/>
        <w:t> PRIM-MINISTRU</w:t>
      </w:r>
    </w:p>
    <w:p w14:paraId="28A13445"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SORIN MIHAI GRINDEANU </w:t>
      </w:r>
    </w:p>
    <w:p w14:paraId="4B5EFF07"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Contrasemnează: </w:t>
      </w:r>
    </w:p>
    <w:p w14:paraId="166A7FB8"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Ministrul transporturilor,</w:t>
      </w:r>
    </w:p>
    <w:p w14:paraId="0EB276F6"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Alexandru-Răzvan Cuc </w:t>
      </w:r>
    </w:p>
    <w:p w14:paraId="6F8A68EC"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Ministrul educaţiei naţionale,</w:t>
      </w:r>
    </w:p>
    <w:p w14:paraId="2BE8105C"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Pavel Năstase </w:t>
      </w:r>
    </w:p>
    <w:p w14:paraId="00C85F2F"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Viceprim-ministru, mini</w:t>
      </w:r>
      <w:r>
        <w:rPr>
          <w:rFonts w:eastAsia="Times New Roman"/>
          <w:b/>
          <w:bCs/>
          <w:color w:val="24689B"/>
          <w:sz w:val="17"/>
          <w:szCs w:val="17"/>
        </w:rPr>
        <w:t>strul dezvoltării regionale, administraţiei publice şi fondurilor europene,</w:t>
      </w:r>
    </w:p>
    <w:p w14:paraId="21F845AC"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Sevil Shhaideh </w:t>
      </w:r>
    </w:p>
    <w:p w14:paraId="4C95A8C8"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Ministrul finanţelor publice,</w:t>
      </w:r>
    </w:p>
    <w:p w14:paraId="2478E912" w14:textId="77777777" w:rsidR="00000000" w:rsidRDefault="00ED4029">
      <w:pPr>
        <w:autoSpaceDE/>
        <w:autoSpaceDN/>
        <w:jc w:val="center"/>
        <w:rPr>
          <w:rFonts w:eastAsia="Times New Roman"/>
          <w:b/>
          <w:bCs/>
          <w:color w:val="24689B"/>
          <w:sz w:val="17"/>
          <w:szCs w:val="17"/>
        </w:rPr>
      </w:pPr>
      <w:r>
        <w:rPr>
          <w:rFonts w:eastAsia="Times New Roman"/>
          <w:b/>
          <w:bCs/>
          <w:color w:val="24689B"/>
          <w:sz w:val="17"/>
          <w:szCs w:val="17"/>
        </w:rPr>
        <w:t xml:space="preserve"> Viorel Ştefan </w:t>
      </w:r>
    </w:p>
    <w:p w14:paraId="4D92229E" w14:textId="77777777" w:rsidR="00000000" w:rsidRDefault="00ED4029">
      <w:pPr>
        <w:pStyle w:val="spar"/>
        <w:jc w:val="both"/>
        <w:rPr>
          <w:rFonts w:ascii="Verdana" w:hAnsi="Verdana"/>
          <w:color w:val="000000"/>
          <w:sz w:val="20"/>
          <w:szCs w:val="20"/>
        </w:rPr>
      </w:pPr>
      <w:r>
        <w:rPr>
          <w:rFonts w:ascii="Verdana" w:hAnsi="Verdana"/>
          <w:color w:val="000000"/>
          <w:sz w:val="20"/>
          <w:szCs w:val="20"/>
        </w:rPr>
        <w:t>Bucureşti, 31 ianuarie 2017.</w:t>
      </w:r>
    </w:p>
    <w:p w14:paraId="7A46E162" w14:textId="77777777" w:rsidR="00000000" w:rsidRDefault="00ED4029">
      <w:pPr>
        <w:pStyle w:val="spar"/>
        <w:jc w:val="both"/>
        <w:rPr>
          <w:rFonts w:ascii="Verdana" w:hAnsi="Verdana"/>
          <w:color w:val="000000"/>
          <w:sz w:val="20"/>
          <w:szCs w:val="20"/>
        </w:rPr>
      </w:pPr>
      <w:r>
        <w:rPr>
          <w:rFonts w:ascii="Verdana" w:hAnsi="Verdana"/>
          <w:color w:val="000000"/>
          <w:sz w:val="20"/>
          <w:szCs w:val="20"/>
        </w:rPr>
        <w:t>Nr. 42.</w:t>
      </w:r>
    </w:p>
    <w:p w14:paraId="0C417294" w14:textId="77777777" w:rsidR="00000000" w:rsidRDefault="00ED4029">
      <w:pPr>
        <w:pStyle w:val="sanxttl"/>
        <w:divId w:val="1625647447"/>
      </w:pPr>
      <w:r>
        <w:t>ANEXĂ</w:t>
      </w:r>
    </w:p>
    <w:p w14:paraId="45D5428D" w14:textId="77777777" w:rsidR="00000000" w:rsidRDefault="00ED4029">
      <w:pPr>
        <w:pStyle w:val="sanxden"/>
        <w:divId w:val="1625647447"/>
        <w:rPr>
          <w:rStyle w:val="sanxbdy"/>
          <w:b w:val="0"/>
          <w:bCs w:val="0"/>
        </w:rPr>
      </w:pPr>
      <w:r>
        <w:rPr>
          <w:rStyle w:val="sden1"/>
          <w:b/>
          <w:bCs/>
        </w:rPr>
        <w:t>NORME METODOLOGICE din 31 ianuarie 2017</w:t>
      </w:r>
    </w:p>
    <w:p w14:paraId="2166EA33" w14:textId="77777777" w:rsidR="00000000" w:rsidRDefault="00ED4029">
      <w:pPr>
        <w:pStyle w:val="shdr"/>
        <w:divId w:val="1625647447"/>
      </w:pPr>
      <w:r>
        <w:rPr>
          <w:shd w:val="clear" w:color="auto" w:fill="FFFFFF"/>
        </w:rPr>
        <w:t>privind acordarea facilităţilor de transport intern feroviar şi cu metroul pentru elevi şi studenţi</w:t>
      </w:r>
    </w:p>
    <w:p w14:paraId="04336B3E" w14:textId="77777777" w:rsidR="00000000" w:rsidRDefault="00ED4029">
      <w:pPr>
        <w:pStyle w:val="sntattl"/>
        <w:jc w:val="both"/>
        <w:divId w:val="654065791"/>
        <w:rPr>
          <w:shd w:val="clear" w:color="auto" w:fill="FFFFFF"/>
        </w:rPr>
      </w:pPr>
      <w:r>
        <w:rPr>
          <w:shd w:val="clear" w:color="auto" w:fill="FFFFFF"/>
        </w:rPr>
        <w:t xml:space="preserve">Notă </w:t>
      </w:r>
    </w:p>
    <w:p w14:paraId="43A5CC4A" w14:textId="77777777" w:rsidR="00000000" w:rsidRDefault="00ED4029">
      <w:pPr>
        <w:autoSpaceDE/>
        <w:autoSpaceDN/>
        <w:jc w:val="both"/>
        <w:divId w:val="1665160242"/>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de </w:t>
      </w:r>
      <w:r>
        <w:rPr>
          <w:rFonts w:eastAsia="Times New Roman"/>
          <w:color w:val="0000FF"/>
          <w:sz w:val="20"/>
          <w:szCs w:val="20"/>
          <w:u w:val="single"/>
          <w:shd w:val="clear" w:color="auto" w:fill="FFFFFF"/>
        </w:rPr>
        <w:t>Hotărârea nr. 42 din 31 ianuarie 2017,</w:t>
      </w:r>
      <w:r>
        <w:rPr>
          <w:rFonts w:eastAsia="Times New Roman"/>
          <w:color w:val="000000"/>
          <w:sz w:val="17"/>
          <w:szCs w:val="17"/>
          <w:shd w:val="clear" w:color="auto" w:fill="FFFFFF"/>
        </w:rPr>
        <w:t xml:space="preserve"> publicată în Monitorul Oficial al României, Partea I, nr. 9</w:t>
      </w:r>
      <w:r>
        <w:rPr>
          <w:rFonts w:eastAsia="Times New Roman"/>
          <w:color w:val="000000"/>
          <w:sz w:val="17"/>
          <w:szCs w:val="17"/>
          <w:shd w:val="clear" w:color="auto" w:fill="FFFFFF"/>
        </w:rPr>
        <w:t>1 din 1 februarie 2017.</w:t>
      </w:r>
    </w:p>
    <w:p w14:paraId="4A9B1783" w14:textId="77777777" w:rsidR="00000000" w:rsidRDefault="00ED4029">
      <w:pPr>
        <w:autoSpaceDE/>
        <w:autoSpaceDN/>
        <w:jc w:val="both"/>
        <w:divId w:val="1625647447"/>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NORMELOR METODOLOGICE din 31 ianuarie 2017</w:t>
      </w:r>
      <w:r>
        <w:rPr>
          <w:rStyle w:val="spar3"/>
          <w:rFonts w:eastAsia="Times New Roman"/>
        </w:rPr>
        <w:t xml:space="preserve">, publicate în Monitorul Oficial nr. 91 din 1 februarie 2017, la data de 06 Mai 2021 este realizată prin includerea modificărilor și completărilor aduse de: </w:t>
      </w:r>
      <w:r>
        <w:rPr>
          <w:rStyle w:val="spar3"/>
          <w:rFonts w:eastAsia="Times New Roman"/>
          <w:color w:val="0000FF"/>
          <w:u w:val="single"/>
        </w:rPr>
        <w:t>HOT</w:t>
      </w:r>
      <w:r>
        <w:rPr>
          <w:rStyle w:val="spar3"/>
          <w:rFonts w:eastAsia="Times New Roman"/>
          <w:color w:val="0000FF"/>
          <w:u w:val="single"/>
        </w:rPr>
        <w:t>ĂRÂREA nr. 435 din 28 mai 2020</w:t>
      </w:r>
      <w:r>
        <w:rPr>
          <w:rStyle w:val="spar3"/>
          <w:rFonts w:eastAsia="Times New Roman"/>
        </w:rPr>
        <w:t xml:space="preserve">; </w:t>
      </w:r>
      <w:r>
        <w:rPr>
          <w:rStyle w:val="spar3"/>
          <w:rFonts w:eastAsia="Times New Roman"/>
          <w:color w:val="0000FF"/>
          <w:u w:val="single"/>
        </w:rPr>
        <w:t>HOTĂRÂREA nr. 863 din 14 octombrie 2020</w:t>
      </w:r>
      <w:r>
        <w:rPr>
          <w:rStyle w:val="spar3"/>
          <w:rFonts w:eastAsia="Times New Roman"/>
        </w:rPr>
        <w:t xml:space="preserve">; </w:t>
      </w:r>
      <w:r>
        <w:rPr>
          <w:rStyle w:val="spar3"/>
          <w:rFonts w:eastAsia="Times New Roman"/>
          <w:color w:val="0000FF"/>
          <w:u w:val="single"/>
        </w:rPr>
        <w:t>HOTĂRÂREA nr. 341 din 17 martie 2021</w:t>
      </w:r>
      <w:r>
        <w:rPr>
          <w:rStyle w:val="spar3"/>
          <w:rFonts w:eastAsia="Times New Roman"/>
        </w:rPr>
        <w:t>.</w:t>
      </w:r>
    </w:p>
    <w:p w14:paraId="3AE1D442" w14:textId="77777777" w:rsidR="00000000" w:rsidRDefault="00ED4029">
      <w:pPr>
        <w:pStyle w:val="spar"/>
        <w:jc w:val="both"/>
        <w:divId w:val="1625647447"/>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0498AF63" w14:textId="77777777" w:rsidR="00000000" w:rsidRDefault="00ED4029">
      <w:pPr>
        <w:pStyle w:val="sntattl"/>
        <w:jc w:val="both"/>
        <w:divId w:val="1005091528"/>
        <w:rPr>
          <w:shd w:val="clear" w:color="auto" w:fill="FFFFFF"/>
        </w:rPr>
      </w:pPr>
      <w:r>
        <w:rPr>
          <w:shd w:val="clear" w:color="auto" w:fill="FFFFFF"/>
        </w:rPr>
        <w:t xml:space="preserve">Notă </w:t>
      </w:r>
    </w:p>
    <w:p w14:paraId="708D2069" w14:textId="77777777" w:rsidR="00000000" w:rsidRDefault="00ED4029">
      <w:pPr>
        <w:autoSpaceDE/>
        <w:autoSpaceDN/>
        <w:jc w:val="both"/>
        <w:divId w:val="174660950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21, Cap. IV din HOTĂRÂREA nr. 435 din 28 mai 20</w:t>
      </w:r>
      <w:r>
        <w:rPr>
          <w:rFonts w:eastAsia="Times New Roman"/>
          <w:color w:val="0000FF"/>
          <w:sz w:val="20"/>
          <w:szCs w:val="20"/>
          <w:u w:val="single"/>
          <w:shd w:val="clear" w:color="auto" w:fill="FFFFFF"/>
        </w:rPr>
        <w:t>20</w:t>
      </w:r>
      <w:r>
        <w:rPr>
          <w:rFonts w:eastAsia="Times New Roman"/>
          <w:color w:val="000000"/>
          <w:sz w:val="17"/>
          <w:szCs w:val="17"/>
          <w:shd w:val="clear" w:color="auto" w:fill="FFFFFF"/>
        </w:rPr>
        <w:t>, publicată în MONITORUL OFICIAL nr. 466 din 2 iunie 2020, plăţile/decontările aflate în curs de efectuare la data intrării în vigoare a prezentei hotărâri se realizează în conformitate cu dispoziţiile legale în vigoare la data la care au fost începute.</w:t>
      </w:r>
    </w:p>
    <w:p w14:paraId="712145DE" w14:textId="77777777" w:rsidR="00000000" w:rsidRDefault="00ED4029">
      <w:pPr>
        <w:pStyle w:val="sartttl"/>
        <w:jc w:val="both"/>
        <w:divId w:val="1737433400"/>
        <w:rPr>
          <w:shd w:val="clear" w:color="auto" w:fill="FFFFFF"/>
        </w:rPr>
      </w:pPr>
      <w:r>
        <w:rPr>
          <w:shd w:val="clear" w:color="auto" w:fill="FFFFFF"/>
        </w:rPr>
        <w:t>Articolul 1</w:t>
      </w:r>
    </w:p>
    <w:p w14:paraId="24823AE1" w14:textId="77777777" w:rsidR="00000000" w:rsidRDefault="00ED4029">
      <w:pPr>
        <w:pStyle w:val="spar"/>
        <w:jc w:val="both"/>
        <w:divId w:val="1737433400"/>
        <w:rPr>
          <w:rFonts w:ascii="Verdana" w:hAnsi="Verdana"/>
          <w:color w:val="000000"/>
          <w:sz w:val="20"/>
          <w:szCs w:val="20"/>
          <w:shd w:val="clear" w:color="auto" w:fill="FFFFFF"/>
        </w:rPr>
      </w:pPr>
      <w:r>
        <w:rPr>
          <w:rFonts w:ascii="Verdana" w:hAnsi="Verdana"/>
          <w:color w:val="000000"/>
          <w:sz w:val="20"/>
          <w:szCs w:val="20"/>
          <w:shd w:val="clear" w:color="auto" w:fill="FFFFFF"/>
        </w:rPr>
        <w:t>În prezentele norme metodologice, termenul de "legitimaţie de călătorie" semnifică biletul de călătorie care se eliberează de la casele de bilete, din tren, de la automatele de vânzare legitimaţii de călătorie sau on-line de către operatorii de</w:t>
      </w:r>
      <w:r>
        <w:rPr>
          <w:rFonts w:ascii="Verdana" w:hAnsi="Verdana"/>
          <w:color w:val="000000"/>
          <w:sz w:val="20"/>
          <w:szCs w:val="20"/>
          <w:shd w:val="clear" w:color="auto" w:fill="FFFFFF"/>
        </w:rPr>
        <w:t xml:space="preserve"> transport feroviar.</w:t>
      </w:r>
    </w:p>
    <w:p w14:paraId="33198C80" w14:textId="77777777" w:rsidR="00000000" w:rsidRDefault="00ED4029">
      <w:pPr>
        <w:pStyle w:val="sartttl"/>
        <w:jc w:val="both"/>
        <w:divId w:val="1686709508"/>
        <w:rPr>
          <w:shd w:val="clear" w:color="auto" w:fill="FFFFFF"/>
        </w:rPr>
      </w:pPr>
      <w:r>
        <w:rPr>
          <w:shd w:val="clear" w:color="auto" w:fill="FFFFFF"/>
        </w:rPr>
        <w:t>Articolul 2</w:t>
      </w:r>
    </w:p>
    <w:p w14:paraId="762FDE44" w14:textId="77777777" w:rsidR="00000000" w:rsidRDefault="00ED4029">
      <w:pPr>
        <w:autoSpaceDE/>
        <w:autoSpaceDN/>
        <w:jc w:val="both"/>
        <w:divId w:val="1978605067"/>
        <w:rPr>
          <w:rStyle w:val="salnbdy"/>
          <w:rFonts w:eastAsia="Times New Roman"/>
          <w:color w:val="0000FF"/>
        </w:rPr>
      </w:pPr>
      <w:r>
        <w:rPr>
          <w:rStyle w:val="salnttl1"/>
          <w:rFonts w:eastAsia="Times New Roman"/>
        </w:rPr>
        <w:t>(1)</w:t>
      </w:r>
      <w:r>
        <w:rPr>
          <w:rStyle w:val="salnbdy"/>
          <w:rFonts w:eastAsia="Times New Roman"/>
          <w:color w:val="0000FF"/>
        </w:rPr>
        <w:t xml:space="preserve"> Elevii din învăţământul obligatoriu, profesional - inclusiv postliceal, liceal acreditat/autorizat beneficiază de gratuitate pentru transportul feroviar intern la toate categoriile de trenuri, clasa a II-a, pe tot parcu</w:t>
      </w:r>
      <w:r>
        <w:rPr>
          <w:rStyle w:val="salnbdy"/>
          <w:rFonts w:eastAsia="Times New Roman"/>
          <w:color w:val="0000FF"/>
        </w:rPr>
        <w:t xml:space="preserve">rsul anului calendaristic. </w:t>
      </w:r>
    </w:p>
    <w:p w14:paraId="256ED9C1" w14:textId="77777777" w:rsidR="00000000" w:rsidRDefault="00ED4029">
      <w:pPr>
        <w:pStyle w:val="NormalWeb"/>
        <w:spacing w:before="0" w:after="0"/>
        <w:jc w:val="both"/>
        <w:divId w:val="1978605067"/>
        <w:rPr>
          <w:color w:val="000000"/>
        </w:rPr>
      </w:pPr>
      <w:r>
        <w:rPr>
          <w:rFonts w:ascii="Verdana" w:hAnsi="Verdana"/>
          <w:color w:val="000000"/>
          <w:sz w:val="20"/>
          <w:szCs w:val="20"/>
          <w:shd w:val="clear" w:color="auto" w:fill="FFFFFF"/>
        </w:rPr>
        <w:t xml:space="preserve">La data de 02-06-2020 Alineatul (1) din Articolul 2 a fost modificat de </w:t>
      </w:r>
      <w:r>
        <w:rPr>
          <w:rFonts w:ascii="Verdana" w:hAnsi="Verdana"/>
          <w:color w:val="0000FF"/>
          <w:sz w:val="20"/>
          <w:szCs w:val="20"/>
          <w:u w:val="single"/>
          <w:shd w:val="clear" w:color="auto" w:fill="FFFFFF"/>
        </w:rPr>
        <w:t>Punctul 1, Articolul 20, Capitolul IV din HOTĂRÂREA nr. 435 din 28 mai 2020, publicată în MONITORUL OFICIAL nr. 466 din 02 iunie 2020</w:t>
      </w:r>
    </w:p>
    <w:p w14:paraId="28A48F1E" w14:textId="77777777" w:rsidR="00000000" w:rsidRDefault="00ED4029">
      <w:pPr>
        <w:autoSpaceDE/>
        <w:autoSpaceDN/>
        <w:jc w:val="both"/>
        <w:divId w:val="218789725"/>
        <w:rPr>
          <w:rStyle w:val="salnbdy"/>
          <w:rFonts w:eastAsia="Times New Roman"/>
          <w:color w:val="0000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Operatorii de transport feroviar de călători vor elibera elevilor legitimaţii de călătorie gratuite şi abonamente lunare gratuite pentru toate categoriile de tren, clasa a II-a, pe durata anului calendaristic.</w:t>
      </w:r>
    </w:p>
    <w:p w14:paraId="4C1328BF" w14:textId="77777777" w:rsidR="00000000" w:rsidRDefault="00ED4029">
      <w:pPr>
        <w:pStyle w:val="NormalWeb"/>
        <w:spacing w:before="0" w:after="0"/>
        <w:jc w:val="both"/>
        <w:divId w:val="218789725"/>
        <w:rPr>
          <w:color w:val="000000"/>
        </w:rPr>
      </w:pPr>
      <w:r>
        <w:rPr>
          <w:rFonts w:ascii="Verdana" w:hAnsi="Verdana"/>
          <w:color w:val="000000"/>
          <w:sz w:val="20"/>
          <w:szCs w:val="20"/>
          <w:shd w:val="clear" w:color="auto" w:fill="FFFFFF"/>
        </w:rPr>
        <w:t>La data de 02-06-2020 Alineatul (2) din Artico</w:t>
      </w:r>
      <w:r>
        <w:rPr>
          <w:rFonts w:ascii="Verdana" w:hAnsi="Verdana"/>
          <w:color w:val="000000"/>
          <w:sz w:val="20"/>
          <w:szCs w:val="20"/>
          <w:shd w:val="clear" w:color="auto" w:fill="FFFFFF"/>
        </w:rPr>
        <w:t xml:space="preserve">lul 2 a fost modificat de </w:t>
      </w:r>
      <w:r>
        <w:rPr>
          <w:rFonts w:ascii="Verdana" w:hAnsi="Verdana"/>
          <w:color w:val="0000FF"/>
          <w:sz w:val="20"/>
          <w:szCs w:val="20"/>
          <w:u w:val="single"/>
          <w:shd w:val="clear" w:color="auto" w:fill="FFFFFF"/>
        </w:rPr>
        <w:t>Punctul 1, Articolul 20, Capitolul IV din HOTĂRÂREA nr. 435 din 28 mai 2020, publicată în MONITORUL OFICIAL nr. 466 din 02 iunie 2020</w:t>
      </w:r>
    </w:p>
    <w:p w14:paraId="160EFFBB" w14:textId="77777777" w:rsidR="00000000" w:rsidRDefault="00ED4029">
      <w:pPr>
        <w:autoSpaceDE/>
        <w:autoSpaceDN/>
        <w:jc w:val="both"/>
        <w:divId w:val="1451165551"/>
        <w:rPr>
          <w:rStyle w:val="salnbdy"/>
          <w:rFonts w:eastAsia="Times New Roman"/>
          <w:color w:val="0000FF"/>
        </w:rPr>
      </w:pPr>
      <w:r>
        <w:rPr>
          <w:rStyle w:val="salnttl1"/>
          <w:rFonts w:eastAsia="Times New Roman"/>
        </w:rPr>
        <w:t>(3)</w:t>
      </w:r>
      <w:r>
        <w:rPr>
          <w:rStyle w:val="salnbdy"/>
          <w:rFonts w:eastAsia="Times New Roman"/>
          <w:color w:val="0000FF"/>
        </w:rPr>
        <w:t>Abrogat.</w:t>
      </w:r>
    </w:p>
    <w:p w14:paraId="58756254" w14:textId="77777777" w:rsidR="00000000" w:rsidRDefault="00ED4029">
      <w:pPr>
        <w:pStyle w:val="NormalWeb"/>
        <w:spacing w:before="0" w:after="0"/>
        <w:jc w:val="both"/>
        <w:divId w:val="1451165551"/>
        <w:rPr>
          <w:color w:val="000000"/>
        </w:rPr>
      </w:pPr>
      <w:r>
        <w:rPr>
          <w:rFonts w:ascii="Verdana" w:hAnsi="Verdana"/>
          <w:color w:val="000000"/>
          <w:sz w:val="20"/>
          <w:szCs w:val="20"/>
          <w:shd w:val="clear" w:color="auto" w:fill="FFFFFF"/>
        </w:rPr>
        <w:t xml:space="preserve">La data de 15-10-2020 Alineatul (3) din Articolul 2 a fost abrogat de </w:t>
      </w:r>
      <w:r>
        <w:rPr>
          <w:rFonts w:ascii="Verdana" w:hAnsi="Verdana"/>
          <w:color w:val="0000FF"/>
          <w:sz w:val="20"/>
          <w:szCs w:val="20"/>
          <w:u w:val="single"/>
          <w:shd w:val="clear" w:color="auto" w:fill="FFFFFF"/>
        </w:rPr>
        <w:t>Punctul 1, ART</w:t>
      </w:r>
      <w:r>
        <w:rPr>
          <w:rFonts w:ascii="Verdana" w:hAnsi="Verdana"/>
          <w:color w:val="0000FF"/>
          <w:sz w:val="20"/>
          <w:szCs w:val="20"/>
          <w:u w:val="single"/>
          <w:shd w:val="clear" w:color="auto" w:fill="FFFFFF"/>
        </w:rPr>
        <w:t>ICOLUL UNIC din HOTĂRÂREA nr. 863 din 14 octombrie 2020, publicată în MONITORUL OFICIAL nr. 950 din 15 octombrie 2020</w:t>
      </w:r>
    </w:p>
    <w:p w14:paraId="2A4A0F9A" w14:textId="77777777" w:rsidR="00000000" w:rsidRDefault="00ED4029">
      <w:pPr>
        <w:autoSpaceDE/>
        <w:autoSpaceDN/>
        <w:jc w:val="both"/>
        <w:divId w:val="1228614510"/>
        <w:rPr>
          <w:rStyle w:val="salnbdy"/>
          <w:rFonts w:eastAsia="Times New Roman"/>
          <w:color w:val="0000FF"/>
        </w:rPr>
      </w:pPr>
      <w:r>
        <w:rPr>
          <w:rStyle w:val="salnttl1"/>
          <w:rFonts w:eastAsia="Times New Roman"/>
        </w:rPr>
        <w:lastRenderedPageBreak/>
        <w:t>(4)</w:t>
      </w:r>
      <w:r>
        <w:rPr>
          <w:rStyle w:val="salnbdy"/>
          <w:rFonts w:eastAsia="Times New Roman"/>
          <w:color w:val="0000FF"/>
        </w:rPr>
        <w:t>Abrogat.</w:t>
      </w:r>
    </w:p>
    <w:p w14:paraId="76454DAD" w14:textId="77777777" w:rsidR="00000000" w:rsidRDefault="00ED4029">
      <w:pPr>
        <w:pStyle w:val="NormalWeb"/>
        <w:spacing w:before="0" w:after="0"/>
        <w:jc w:val="both"/>
        <w:divId w:val="1228614510"/>
        <w:rPr>
          <w:color w:val="000000"/>
        </w:rPr>
      </w:pPr>
      <w:r>
        <w:rPr>
          <w:rFonts w:ascii="Verdana" w:hAnsi="Verdana"/>
          <w:color w:val="000000"/>
          <w:sz w:val="20"/>
          <w:szCs w:val="20"/>
          <w:shd w:val="clear" w:color="auto" w:fill="FFFFFF"/>
        </w:rPr>
        <w:t xml:space="preserve">La data de 15-10-2020 Alineatul (4) din Articolul 2 a fost abrogat de </w:t>
      </w:r>
      <w:r>
        <w:rPr>
          <w:rFonts w:ascii="Verdana" w:hAnsi="Verdana"/>
          <w:color w:val="0000FF"/>
          <w:sz w:val="20"/>
          <w:szCs w:val="20"/>
          <w:u w:val="single"/>
          <w:shd w:val="clear" w:color="auto" w:fill="FFFFFF"/>
        </w:rPr>
        <w:t>Punctul 1, ARTICOLUL UNIC din HOTĂRÂREA nr. 863 din 14 o</w:t>
      </w:r>
      <w:r>
        <w:rPr>
          <w:rFonts w:ascii="Verdana" w:hAnsi="Verdana"/>
          <w:color w:val="0000FF"/>
          <w:sz w:val="20"/>
          <w:szCs w:val="20"/>
          <w:u w:val="single"/>
          <w:shd w:val="clear" w:color="auto" w:fill="FFFFFF"/>
        </w:rPr>
        <w:t>ctombrie 2020, publicată în MONITORUL OFICIAL nr. 950 din 15 octombrie 2020</w:t>
      </w:r>
    </w:p>
    <w:p w14:paraId="5BC1D1AB" w14:textId="77777777" w:rsidR="00000000" w:rsidRDefault="00ED4029">
      <w:pPr>
        <w:autoSpaceDE/>
        <w:autoSpaceDN/>
        <w:jc w:val="both"/>
        <w:divId w:val="846796399"/>
        <w:rPr>
          <w:rFonts w:eastAsia="Times New Roman"/>
          <w:color w:val="000000"/>
          <w:sz w:val="20"/>
          <w:szCs w:val="20"/>
          <w:shd w:val="clear" w:color="auto" w:fill="FFFFFF"/>
        </w:rPr>
      </w:pPr>
      <w:r>
        <w:rPr>
          <w:rStyle w:val="salnttl1"/>
          <w:rFonts w:eastAsia="Times New Roman"/>
        </w:rPr>
        <w:t>(5)</w:t>
      </w:r>
      <w:r>
        <w:rPr>
          <w:rStyle w:val="salnbdy"/>
          <w:rFonts w:eastAsia="Times New Roman"/>
        </w:rPr>
        <w:t>Pentru călătoria la vagon de dormit, vagon cuşetă sau la clasa I, toate categoriile de elevi vor plăti integral următoarele diferenţe tarifare: diferenţă de clasă, tarif de reze</w:t>
      </w:r>
      <w:r>
        <w:rPr>
          <w:rStyle w:val="salnbdy"/>
          <w:rFonts w:eastAsia="Times New Roman"/>
        </w:rPr>
        <w:t>rvare clasa I, supliment de pat/cuşetă, după caz.</w:t>
      </w:r>
    </w:p>
    <w:p w14:paraId="359575A6" w14:textId="77777777" w:rsidR="00000000" w:rsidRDefault="00ED4029">
      <w:pPr>
        <w:autoSpaceDE/>
        <w:autoSpaceDN/>
        <w:jc w:val="both"/>
        <w:divId w:val="742526359"/>
        <w:rPr>
          <w:rStyle w:val="salnbdy"/>
          <w:color w:val="0000FF"/>
        </w:rPr>
      </w:pPr>
      <w:r>
        <w:rPr>
          <w:rStyle w:val="salnttl1"/>
          <w:rFonts w:eastAsia="Times New Roman"/>
        </w:rPr>
        <w:t>(6)</w:t>
      </w:r>
      <w:r>
        <w:rPr>
          <w:rStyle w:val="salnbdy"/>
          <w:rFonts w:eastAsia="Times New Roman"/>
          <w:color w:val="0000FF"/>
        </w:rPr>
        <w:t xml:space="preserve"> Eliberarea legitimaţiilor de călătorie gratuite, a abonamentelor lunare pentru elevi şi a legitimaţiilor/ abonamentelor de călătorie gratuite se poate face, conform reglementărilor în vigoare, de la cas</w:t>
      </w:r>
      <w:r>
        <w:rPr>
          <w:rStyle w:val="salnbdy"/>
          <w:rFonts w:eastAsia="Times New Roman"/>
          <w:color w:val="0000FF"/>
        </w:rPr>
        <w:t>ele de bilete ale operatorilor de transport şi de la personalul de tren.</w:t>
      </w:r>
    </w:p>
    <w:p w14:paraId="41CF23B1" w14:textId="77777777" w:rsidR="00000000" w:rsidRDefault="00ED4029">
      <w:pPr>
        <w:pStyle w:val="NormalWeb"/>
        <w:spacing w:before="0" w:after="0"/>
        <w:jc w:val="both"/>
        <w:divId w:val="742526359"/>
        <w:rPr>
          <w:color w:val="000000"/>
        </w:rPr>
      </w:pPr>
      <w:r>
        <w:rPr>
          <w:rFonts w:ascii="Verdana" w:hAnsi="Verdana"/>
          <w:color w:val="000000"/>
          <w:sz w:val="20"/>
          <w:szCs w:val="20"/>
          <w:shd w:val="clear" w:color="auto" w:fill="FFFFFF"/>
        </w:rPr>
        <w:t xml:space="preserve">La data de 15-10-2020 Alineatul (6) din Articolul 2 a fost modificat de </w:t>
      </w:r>
      <w:r>
        <w:rPr>
          <w:rFonts w:ascii="Verdana" w:hAnsi="Verdana"/>
          <w:color w:val="0000FF"/>
          <w:sz w:val="20"/>
          <w:szCs w:val="20"/>
          <w:u w:val="single"/>
          <w:shd w:val="clear" w:color="auto" w:fill="FFFFFF"/>
        </w:rPr>
        <w:t>Punctul 2, ARTICOLUL UNIC din HOTĂRÂREA nr. 863 din 14 octombrie 2020, publicată în MONITORUL OFICIAL nr. 950 d</w:t>
      </w:r>
      <w:r>
        <w:rPr>
          <w:rFonts w:ascii="Verdana" w:hAnsi="Verdana"/>
          <w:color w:val="0000FF"/>
          <w:sz w:val="20"/>
          <w:szCs w:val="20"/>
          <w:u w:val="single"/>
          <w:shd w:val="clear" w:color="auto" w:fill="FFFFFF"/>
        </w:rPr>
        <w:t>in 15 octombrie 2020</w:t>
      </w:r>
    </w:p>
    <w:p w14:paraId="42991498" w14:textId="77777777" w:rsidR="00000000" w:rsidRDefault="00ED4029">
      <w:pPr>
        <w:autoSpaceDE/>
        <w:autoSpaceDN/>
        <w:jc w:val="both"/>
        <w:divId w:val="1642533939"/>
        <w:rPr>
          <w:rStyle w:val="salnbdy"/>
          <w:rFonts w:eastAsia="Times New Roman"/>
          <w:color w:val="0000FF"/>
        </w:rPr>
      </w:pPr>
      <w:r>
        <w:rPr>
          <w:rStyle w:val="salnttl1"/>
          <w:rFonts w:eastAsia="Times New Roman"/>
        </w:rPr>
        <w:t>(6^1)</w:t>
      </w:r>
      <w:r>
        <w:rPr>
          <w:rStyle w:val="salnbdy"/>
          <w:rFonts w:eastAsia="Times New Roman"/>
          <w:color w:val="0000FF"/>
        </w:rPr>
        <w:t>Legitimaţiile de călătorie pot fi achiziţionate şi on-line de la automate de vânzare legitimaţii de călătorie, în baza confirmării/validării calităţii de elev la casele de bilete, conform reglementărilor proprii ale operatorilor d</w:t>
      </w:r>
      <w:r>
        <w:rPr>
          <w:rStyle w:val="salnbdy"/>
          <w:rFonts w:eastAsia="Times New Roman"/>
          <w:color w:val="0000FF"/>
        </w:rPr>
        <w:t xml:space="preserve">e transport feroviar, cu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prelucrarea datelor cu caracter personal şi privind libe</w:t>
      </w:r>
      <w:r>
        <w:rPr>
          <w:rStyle w:val="salnbdy"/>
          <w:rFonts w:eastAsia="Times New Roman"/>
          <w:color w:val="0000FF"/>
        </w:rPr>
        <w:t xml:space="preserve">ra circulaţie a acestor date şi de abrogare a </w:t>
      </w:r>
      <w:r>
        <w:rPr>
          <w:rStyle w:val="salnbdy"/>
          <w:rFonts w:eastAsia="Times New Roman"/>
          <w:color w:val="0000FF"/>
          <w:u w:val="single"/>
        </w:rPr>
        <w:t>Directivei 95/46/CE</w:t>
      </w:r>
      <w:r>
        <w:rPr>
          <w:rStyle w:val="salnbdy"/>
          <w:rFonts w:eastAsia="Times New Roman"/>
          <w:color w:val="0000FF"/>
        </w:rPr>
        <w:t>.</w:t>
      </w:r>
    </w:p>
    <w:p w14:paraId="05B7D627" w14:textId="77777777" w:rsidR="00000000" w:rsidRDefault="00ED4029">
      <w:pPr>
        <w:pStyle w:val="NormalWeb"/>
        <w:spacing w:before="0" w:after="0"/>
        <w:jc w:val="both"/>
        <w:divId w:val="1642533939"/>
      </w:pPr>
      <w:r>
        <w:rPr>
          <w:rFonts w:ascii="Verdana" w:hAnsi="Verdana"/>
          <w:color w:val="0000FF"/>
          <w:sz w:val="20"/>
          <w:szCs w:val="20"/>
          <w:shd w:val="clear" w:color="auto" w:fill="FFFFFF"/>
        </w:rPr>
        <w:t xml:space="preserve">La data de 15-10-2020 Articolul 2 a fost completat de </w:t>
      </w:r>
      <w:r>
        <w:rPr>
          <w:rFonts w:ascii="Verdana" w:hAnsi="Verdana"/>
          <w:color w:val="0000FF"/>
          <w:sz w:val="20"/>
          <w:szCs w:val="20"/>
          <w:u w:val="single"/>
          <w:shd w:val="clear" w:color="auto" w:fill="FFFFFF"/>
        </w:rPr>
        <w:t>Punctul 3, ARTICOLUL UNIC din HOTĂRÂREA nr. 863 din 14 octombrie 2020, publicată în MONITORUL OFICIAL nr. 950 din 15 octombrie 2020</w:t>
      </w:r>
    </w:p>
    <w:p w14:paraId="789F3BDB" w14:textId="77777777" w:rsidR="00000000" w:rsidRDefault="00ED4029">
      <w:pPr>
        <w:autoSpaceDE/>
        <w:autoSpaceDN/>
        <w:jc w:val="both"/>
        <w:divId w:val="121122727"/>
        <w:rPr>
          <w:rStyle w:val="salnbdy"/>
          <w:rFonts w:eastAsia="Times New Roman"/>
          <w:color w:val="0000FF"/>
        </w:rPr>
      </w:pPr>
      <w:r>
        <w:rPr>
          <w:rStyle w:val="salnttl1"/>
          <w:rFonts w:eastAsia="Times New Roman"/>
        </w:rPr>
        <w:t>(6^</w:t>
      </w:r>
      <w:r>
        <w:rPr>
          <w:rStyle w:val="salnttl1"/>
          <w:rFonts w:eastAsia="Times New Roman"/>
        </w:rPr>
        <w:t>2)</w:t>
      </w:r>
      <w:r>
        <w:rPr>
          <w:rStyle w:val="salnbdy"/>
          <w:rFonts w:eastAsia="Times New Roman"/>
          <w:color w:val="0000FF"/>
        </w:rPr>
        <w:t xml:space="preserve">Confirmarea/Validarea calităţii de elev, conform prevederilor de la </w:t>
      </w:r>
      <w:r>
        <w:rPr>
          <w:rStyle w:val="slgi1"/>
          <w:rFonts w:eastAsia="Times New Roman"/>
        </w:rPr>
        <w:t>alin. (6^1)</w:t>
      </w:r>
      <w:r>
        <w:rPr>
          <w:rStyle w:val="salnbdy"/>
          <w:rFonts w:eastAsia="Times New Roman"/>
          <w:color w:val="0000FF"/>
        </w:rPr>
        <w:t>, se efectuează o singură dată pentru fiecare an şcolar în cadrul căruia au loc călătoriile.</w:t>
      </w:r>
    </w:p>
    <w:p w14:paraId="0FC8286A" w14:textId="77777777" w:rsidR="00000000" w:rsidRDefault="00ED4029">
      <w:pPr>
        <w:pStyle w:val="NormalWeb"/>
        <w:spacing w:before="0" w:after="0"/>
        <w:jc w:val="both"/>
        <w:divId w:val="121122727"/>
      </w:pPr>
      <w:r>
        <w:rPr>
          <w:rFonts w:ascii="Verdana" w:hAnsi="Verdana"/>
          <w:color w:val="0000FF"/>
          <w:sz w:val="20"/>
          <w:szCs w:val="20"/>
          <w:shd w:val="clear" w:color="auto" w:fill="FFFFFF"/>
        </w:rPr>
        <w:t xml:space="preserve">La data de 15-10-2020 Articolul 2 a fost completat de </w:t>
      </w:r>
      <w:r>
        <w:rPr>
          <w:rFonts w:ascii="Verdana" w:hAnsi="Verdana"/>
          <w:color w:val="0000FF"/>
          <w:sz w:val="20"/>
          <w:szCs w:val="20"/>
          <w:u w:val="single"/>
          <w:shd w:val="clear" w:color="auto" w:fill="FFFFFF"/>
        </w:rPr>
        <w:t>Punctul 3, ARTICOLUL UNIC di</w:t>
      </w:r>
      <w:r>
        <w:rPr>
          <w:rFonts w:ascii="Verdana" w:hAnsi="Verdana"/>
          <w:color w:val="0000FF"/>
          <w:sz w:val="20"/>
          <w:szCs w:val="20"/>
          <w:u w:val="single"/>
          <w:shd w:val="clear" w:color="auto" w:fill="FFFFFF"/>
        </w:rPr>
        <w:t>n HOTĂRÂREA nr. 863 din 14 octombrie 2020, publicată în MONITORUL OFICIAL nr. 950 din 15 octombrie 2020</w:t>
      </w:r>
    </w:p>
    <w:p w14:paraId="0CC314B2" w14:textId="77777777" w:rsidR="00000000" w:rsidRDefault="00ED4029">
      <w:pPr>
        <w:autoSpaceDE/>
        <w:autoSpaceDN/>
        <w:jc w:val="both"/>
        <w:divId w:val="841970671"/>
        <w:rPr>
          <w:rStyle w:val="salnbdy"/>
          <w:rFonts w:eastAsia="Times New Roman"/>
          <w:color w:val="0000FF"/>
        </w:rPr>
      </w:pPr>
      <w:r>
        <w:rPr>
          <w:rStyle w:val="salnttl1"/>
          <w:rFonts w:eastAsia="Times New Roman"/>
        </w:rPr>
        <w:t>(7)</w:t>
      </w:r>
      <w:r>
        <w:rPr>
          <w:rStyle w:val="salnbdy"/>
          <w:rFonts w:eastAsia="Times New Roman"/>
          <w:color w:val="0000FF"/>
        </w:rPr>
        <w:t xml:space="preserve"> Eliberarea legitimaţiilor de călătorie/abonamentelor lunare pentru elevi, gratuite, se face în baza carnetului de elev, vizat pentru anul şcolar în </w:t>
      </w:r>
      <w:r>
        <w:rPr>
          <w:rStyle w:val="salnbdy"/>
          <w:rFonts w:eastAsia="Times New Roman"/>
          <w:color w:val="0000FF"/>
        </w:rPr>
        <w:t xml:space="preserve">curs, care va avea înscris pe prima filă codul numeric personal al elevului, cu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 în ceea ce priveşte p</w:t>
      </w:r>
      <w:r>
        <w:rPr>
          <w:rStyle w:val="salnbdy"/>
          <w:rFonts w:eastAsia="Times New Roman"/>
          <w:color w:val="0000FF"/>
        </w:rPr>
        <w:t xml:space="preserve">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 respectiv în baza adeverinţei doveditoare pentru elevii claselor pregătitoare şi a certificatului de naştere în copie.</w:t>
      </w:r>
    </w:p>
    <w:p w14:paraId="32FDAE42" w14:textId="77777777" w:rsidR="00000000" w:rsidRDefault="00ED4029">
      <w:pPr>
        <w:pStyle w:val="NormalWeb"/>
        <w:spacing w:before="0" w:after="0"/>
        <w:jc w:val="both"/>
        <w:divId w:val="841970671"/>
        <w:rPr>
          <w:color w:val="000000"/>
        </w:rPr>
      </w:pPr>
      <w:r>
        <w:rPr>
          <w:rFonts w:ascii="Verdana" w:hAnsi="Verdana"/>
          <w:color w:val="000000"/>
          <w:sz w:val="20"/>
          <w:szCs w:val="20"/>
          <w:shd w:val="clear" w:color="auto" w:fill="FFFFFF"/>
        </w:rPr>
        <w:t>La data de 15-1</w:t>
      </w:r>
      <w:r>
        <w:rPr>
          <w:rFonts w:ascii="Verdana" w:hAnsi="Verdana"/>
          <w:color w:val="000000"/>
          <w:sz w:val="20"/>
          <w:szCs w:val="20"/>
          <w:shd w:val="clear" w:color="auto" w:fill="FFFFFF"/>
        </w:rPr>
        <w:t xml:space="preserve">0-2020 Alineatul (7) din Articolul 2 a fost modificat de </w:t>
      </w:r>
      <w:r>
        <w:rPr>
          <w:rFonts w:ascii="Verdana" w:hAnsi="Verdana"/>
          <w:color w:val="0000FF"/>
          <w:sz w:val="20"/>
          <w:szCs w:val="20"/>
          <w:u w:val="single"/>
          <w:shd w:val="clear" w:color="auto" w:fill="FFFFFF"/>
        </w:rPr>
        <w:t>Punctul 4, ARTICOLUL UNIC din HOTĂRÂREA nr. 863 din 14 octombrie 2020, publicată în MONITORUL OFICIAL nr. 950 din 15 octombrie 2020</w:t>
      </w:r>
    </w:p>
    <w:p w14:paraId="4912D94A" w14:textId="77777777" w:rsidR="00000000" w:rsidRDefault="00ED4029">
      <w:pPr>
        <w:autoSpaceDE/>
        <w:autoSpaceDN/>
        <w:jc w:val="both"/>
        <w:divId w:val="1206020430"/>
        <w:rPr>
          <w:rStyle w:val="salnbdy"/>
          <w:rFonts w:eastAsia="Times New Roman"/>
          <w:color w:val="0000FF"/>
        </w:rPr>
      </w:pPr>
      <w:r>
        <w:rPr>
          <w:rStyle w:val="salnttl1"/>
          <w:rFonts w:eastAsia="Times New Roman"/>
        </w:rPr>
        <w:t>(7^1)</w:t>
      </w:r>
      <w:r>
        <w:rPr>
          <w:rStyle w:val="salnbdy"/>
          <w:rFonts w:eastAsia="Times New Roman"/>
          <w:color w:val="0000FF"/>
        </w:rPr>
        <w:t>În primele 30 de zile de la începutul anului şcolar, elevii, c</w:t>
      </w:r>
      <w:r>
        <w:rPr>
          <w:rStyle w:val="salnbdy"/>
          <w:rFonts w:eastAsia="Times New Roman"/>
          <w:color w:val="0000FF"/>
        </w:rPr>
        <w:t>u excepţia celor la care unitatea de învăţământ va scrie «an terminal» în dreptul anului şcolar unde s-a aplicat viza de valabilitate, pot călători în baza carnetului de elev vizat pentru anul şcolar anterior.</w:t>
      </w:r>
    </w:p>
    <w:p w14:paraId="7326D860" w14:textId="77777777" w:rsidR="00000000" w:rsidRDefault="00ED4029">
      <w:pPr>
        <w:pStyle w:val="NormalWeb"/>
        <w:spacing w:before="0" w:after="0"/>
        <w:jc w:val="both"/>
        <w:divId w:val="1206020430"/>
      </w:pPr>
      <w:r>
        <w:rPr>
          <w:rFonts w:ascii="Verdana" w:hAnsi="Verdana"/>
          <w:color w:val="0000FF"/>
          <w:sz w:val="20"/>
          <w:szCs w:val="20"/>
          <w:shd w:val="clear" w:color="auto" w:fill="FFFFFF"/>
        </w:rPr>
        <w:t>La data de 15-10-2020 Articolul 2 a fost compl</w:t>
      </w:r>
      <w:r>
        <w:rPr>
          <w:rFonts w:ascii="Verdana" w:hAnsi="Verdana"/>
          <w:color w:val="0000FF"/>
          <w:sz w:val="20"/>
          <w:szCs w:val="20"/>
          <w:shd w:val="clear" w:color="auto" w:fill="FFFFFF"/>
        </w:rPr>
        <w:t xml:space="preserve">etat de </w:t>
      </w:r>
      <w:r>
        <w:rPr>
          <w:rFonts w:ascii="Verdana" w:hAnsi="Verdana"/>
          <w:color w:val="0000FF"/>
          <w:sz w:val="20"/>
          <w:szCs w:val="20"/>
          <w:u w:val="single"/>
          <w:shd w:val="clear" w:color="auto" w:fill="FFFFFF"/>
        </w:rPr>
        <w:t>Punctul 5, ARTICOLUL UNIC din HOTĂRÂREA nr. 863 din 14 octombrie 2020, publicată în MONITORUL OFICIAL nr. 950 din 15 octombrie 2020</w:t>
      </w:r>
    </w:p>
    <w:p w14:paraId="3447DBAE" w14:textId="77777777" w:rsidR="00000000" w:rsidRDefault="00ED4029">
      <w:pPr>
        <w:autoSpaceDE/>
        <w:autoSpaceDN/>
        <w:jc w:val="both"/>
        <w:divId w:val="165440544"/>
        <w:rPr>
          <w:rStyle w:val="salnbdy"/>
          <w:rFonts w:eastAsia="Times New Roman"/>
          <w:color w:val="0000FF"/>
        </w:rPr>
      </w:pPr>
      <w:r>
        <w:rPr>
          <w:rStyle w:val="salnttl1"/>
          <w:rFonts w:eastAsia="Times New Roman"/>
        </w:rPr>
        <w:t>(7^2)</w:t>
      </w:r>
      <w:r>
        <w:rPr>
          <w:rStyle w:val="salnbdy"/>
          <w:rFonts w:eastAsia="Times New Roman"/>
          <w:color w:val="0000FF"/>
        </w:rPr>
        <w:t>În perioada stării de urgenţă sau a stării de alertă, având în vedere măsurile de prevenire a răspândirii virusului SARSCoV-2 în contextul pandemiei generate de acesta, eliberarea legitimaţiilor de călătorie gratuite, a abonamentelor lunare pentru elevi se</w:t>
      </w:r>
      <w:r>
        <w:rPr>
          <w:rStyle w:val="salnbdy"/>
          <w:rFonts w:eastAsia="Times New Roman"/>
          <w:color w:val="0000FF"/>
        </w:rPr>
        <w:t xml:space="preserve"> poate face şi în baza unei adeverinţe care atestă calitatea de elev pentru anul şcolar în curs emisă de către unitatea de învăţământ de apartenenţă, </w:t>
      </w:r>
      <w:r>
        <w:rPr>
          <w:rStyle w:val="salnbdy"/>
          <w:rFonts w:eastAsia="Times New Roman"/>
          <w:color w:val="0000FF"/>
        </w:rPr>
        <w:lastRenderedPageBreak/>
        <w:t xml:space="preserve">prezentată în original, şi a unui act de identitate pentru elevii care au împlinit vârsta de 14 ani de la </w:t>
      </w:r>
      <w:r>
        <w:rPr>
          <w:rStyle w:val="salnbdy"/>
          <w:rFonts w:eastAsia="Times New Roman"/>
          <w:color w:val="0000FF"/>
        </w:rPr>
        <w:t>şcolile liceale, postliceale sau profesionale, iar pentru elevii care urmează cursurile primare şi gimnaziale, certificatul de naştere în copie sau original.</w:t>
      </w:r>
    </w:p>
    <w:p w14:paraId="43C35EFA" w14:textId="77777777" w:rsidR="00000000" w:rsidRDefault="00ED4029">
      <w:pPr>
        <w:pStyle w:val="NormalWeb"/>
        <w:spacing w:before="0" w:after="0"/>
        <w:jc w:val="both"/>
        <w:divId w:val="165440544"/>
      </w:pPr>
      <w:r>
        <w:rPr>
          <w:rFonts w:ascii="Verdana" w:hAnsi="Verdana"/>
          <w:color w:val="0000FF"/>
          <w:sz w:val="20"/>
          <w:szCs w:val="20"/>
          <w:shd w:val="clear" w:color="auto" w:fill="FFFFFF"/>
        </w:rPr>
        <w:t xml:space="preserve">La data de 15-10-2020 Articolul 2 a fost completat de </w:t>
      </w:r>
      <w:r>
        <w:rPr>
          <w:rFonts w:ascii="Verdana" w:hAnsi="Verdana"/>
          <w:color w:val="0000FF"/>
          <w:sz w:val="20"/>
          <w:szCs w:val="20"/>
          <w:u w:val="single"/>
          <w:shd w:val="clear" w:color="auto" w:fill="FFFFFF"/>
        </w:rPr>
        <w:t>Punctul 5, ARTICOLUL UNIC din HOTĂRÂREA nr. 863 din 14 octombrie 2020, publicată în MONITORUL OFICIAL nr. 950 din 15 octombrie 2020</w:t>
      </w:r>
    </w:p>
    <w:p w14:paraId="391F8293" w14:textId="77777777" w:rsidR="00000000" w:rsidRDefault="00ED4029">
      <w:pPr>
        <w:autoSpaceDE/>
        <w:autoSpaceDN/>
        <w:jc w:val="both"/>
        <w:divId w:val="656227196"/>
        <w:rPr>
          <w:rStyle w:val="salnbdy"/>
          <w:rFonts w:eastAsia="Times New Roman"/>
          <w:color w:val="0000FF"/>
        </w:rPr>
      </w:pPr>
      <w:r>
        <w:rPr>
          <w:rStyle w:val="salnttl1"/>
          <w:rFonts w:eastAsia="Times New Roman"/>
        </w:rPr>
        <w:t>(8)</w:t>
      </w:r>
      <w:r>
        <w:rPr>
          <w:rStyle w:val="salnbdy"/>
          <w:rFonts w:eastAsia="Times New Roman"/>
          <w:color w:val="0000FF"/>
        </w:rPr>
        <w:t xml:space="preserve"> La verificarea legalităţii călătoriei în tren, elevii din învăţămâ</w:t>
      </w:r>
      <w:r>
        <w:rPr>
          <w:rStyle w:val="salnbdy"/>
          <w:rFonts w:eastAsia="Times New Roman"/>
          <w:color w:val="0000FF"/>
        </w:rPr>
        <w:t>ntul primar şi gimnazial vor prezenta numai legitimaţia de călătorie/abonamentul lunar şi carnetul de elev, iar ceilalţi elevi vor prezenta legitimaţia de călătorie/abonamentul lunar, carnetul de elev vizat pentru anul şcolar în curs şi un act de identitat</w:t>
      </w:r>
      <w:r>
        <w:rPr>
          <w:rStyle w:val="salnbdy"/>
          <w:rFonts w:eastAsia="Times New Roman"/>
          <w:color w:val="0000FF"/>
        </w:rPr>
        <w:t>e, respectiv carte de identitate sau paşaport pentru elevii care au împlinit vârsta de 14 ani de la şcolile liceale, postliceale sau profesionale, iar pentru elevii care urmează cursurile primare şi gimnaziale, certificatul de naştere în copie sau original</w:t>
      </w:r>
      <w:r>
        <w:rPr>
          <w:rStyle w:val="salnbdy"/>
          <w:rFonts w:eastAsia="Times New Roman"/>
          <w:color w:val="0000FF"/>
        </w:rPr>
        <w:t>.</w:t>
      </w:r>
    </w:p>
    <w:p w14:paraId="08E10E82" w14:textId="77777777" w:rsidR="00000000" w:rsidRDefault="00ED4029">
      <w:pPr>
        <w:pStyle w:val="NormalWeb"/>
        <w:spacing w:before="0" w:after="0"/>
        <w:jc w:val="both"/>
        <w:divId w:val="656227196"/>
        <w:rPr>
          <w:color w:val="000000"/>
        </w:rPr>
      </w:pPr>
      <w:r>
        <w:rPr>
          <w:rFonts w:ascii="Verdana" w:hAnsi="Verdana"/>
          <w:color w:val="000000"/>
          <w:sz w:val="20"/>
          <w:szCs w:val="20"/>
          <w:shd w:val="clear" w:color="auto" w:fill="FFFFFF"/>
        </w:rPr>
        <w:t xml:space="preserve">La data de 15-10-2020 Alineatul (8) din Articolul 2 a fost modificat de </w:t>
      </w:r>
      <w:r>
        <w:rPr>
          <w:rFonts w:ascii="Verdana" w:hAnsi="Verdana"/>
          <w:color w:val="0000FF"/>
          <w:sz w:val="20"/>
          <w:szCs w:val="20"/>
          <w:u w:val="single"/>
          <w:shd w:val="clear" w:color="auto" w:fill="FFFFFF"/>
        </w:rPr>
        <w:t>Punctul 6, ARTICOLUL UNIC din HOTĂRÂREA nr. 863 din 14 octombrie 2020, publicată în MONITORUL OFICIAL nr. 950 din 15 octombrie 2020</w:t>
      </w:r>
    </w:p>
    <w:p w14:paraId="3CF6412E" w14:textId="77777777" w:rsidR="00000000" w:rsidRDefault="00ED4029">
      <w:pPr>
        <w:autoSpaceDE/>
        <w:autoSpaceDN/>
        <w:jc w:val="both"/>
        <w:divId w:val="494103123"/>
        <w:rPr>
          <w:rStyle w:val="salnbdy"/>
          <w:rFonts w:eastAsia="Times New Roman"/>
          <w:color w:val="0000FF"/>
        </w:rPr>
      </w:pPr>
      <w:r>
        <w:rPr>
          <w:rStyle w:val="salnttl1"/>
          <w:rFonts w:eastAsia="Times New Roman"/>
        </w:rPr>
        <w:t>(8^1)</w:t>
      </w:r>
      <w:r>
        <w:rPr>
          <w:rStyle w:val="salnbdy"/>
          <w:rFonts w:eastAsia="Times New Roman"/>
          <w:color w:val="0000FF"/>
        </w:rPr>
        <w:t>În perioada stării de urgenţă sau a stării de</w:t>
      </w:r>
      <w:r>
        <w:rPr>
          <w:rStyle w:val="salnbdy"/>
          <w:rFonts w:eastAsia="Times New Roman"/>
          <w:color w:val="0000FF"/>
        </w:rPr>
        <w:t xml:space="preserve"> alertă, elevii pot prezenta fie carnetul de elev vizat pentru anul şcolar în curs, fie adeverinţa care atestă calitatea de elev pentru anul şcolar în curs emisă de către unitatea de învăţământ de apartenenţă şi un act de identitate, respectiv carte de ide</w:t>
      </w:r>
      <w:r>
        <w:rPr>
          <w:rStyle w:val="salnbdy"/>
          <w:rFonts w:eastAsia="Times New Roman"/>
          <w:color w:val="0000FF"/>
        </w:rPr>
        <w:t>ntitate sau paşaport pentru elevii care au împlinit vârsta de 14 ani de la şcolile liceale, postliceale sau profesionale, iar pentru elevii care urmează cursurile primare şi gimnaziale, certificatul de naştere în copie sau original.</w:t>
      </w:r>
    </w:p>
    <w:p w14:paraId="4E2F6524" w14:textId="77777777" w:rsidR="00000000" w:rsidRDefault="00ED4029">
      <w:pPr>
        <w:pStyle w:val="NormalWeb"/>
        <w:spacing w:before="0" w:after="0"/>
        <w:jc w:val="both"/>
        <w:divId w:val="494103123"/>
      </w:pPr>
      <w:r>
        <w:rPr>
          <w:rFonts w:ascii="Verdana" w:hAnsi="Verdana"/>
          <w:color w:val="0000FF"/>
          <w:sz w:val="20"/>
          <w:szCs w:val="20"/>
          <w:shd w:val="clear" w:color="auto" w:fill="FFFFFF"/>
        </w:rPr>
        <w:t>La data de 15-10-2020 A</w:t>
      </w:r>
      <w:r>
        <w:rPr>
          <w:rFonts w:ascii="Verdana" w:hAnsi="Verdana"/>
          <w:color w:val="0000FF"/>
          <w:sz w:val="20"/>
          <w:szCs w:val="20"/>
          <w:shd w:val="clear" w:color="auto" w:fill="FFFFFF"/>
        </w:rPr>
        <w:t xml:space="preserve">rticolul 2 a fost completat de </w:t>
      </w:r>
      <w:r>
        <w:rPr>
          <w:rFonts w:ascii="Verdana" w:hAnsi="Verdana"/>
          <w:color w:val="0000FF"/>
          <w:sz w:val="20"/>
          <w:szCs w:val="20"/>
          <w:u w:val="single"/>
          <w:shd w:val="clear" w:color="auto" w:fill="FFFFFF"/>
        </w:rPr>
        <w:t>Punctul 7, ARTICOLUL UNIC din HOTĂRÂREA nr. 863 din 14 octombrie 2020, publicată în MONITORUL OFICIAL nr. 950 din 15 octombrie 2020</w:t>
      </w:r>
    </w:p>
    <w:p w14:paraId="0B47F158" w14:textId="77777777" w:rsidR="00000000" w:rsidRDefault="00ED4029">
      <w:pPr>
        <w:autoSpaceDE/>
        <w:autoSpaceDN/>
        <w:jc w:val="both"/>
        <w:divId w:val="630523693"/>
        <w:rPr>
          <w:rStyle w:val="salnbdy"/>
          <w:rFonts w:eastAsia="Times New Roman"/>
          <w:color w:val="0000FF"/>
        </w:rPr>
      </w:pPr>
      <w:r>
        <w:rPr>
          <w:rStyle w:val="salnttl1"/>
          <w:rFonts w:eastAsia="Times New Roman"/>
        </w:rPr>
        <w:t>(9)</w:t>
      </w:r>
      <w:r>
        <w:rPr>
          <w:rStyle w:val="salnbdy"/>
          <w:rFonts w:eastAsia="Times New Roman"/>
          <w:color w:val="0000FF"/>
        </w:rPr>
        <w:t xml:space="preserve"> În cazul în care, în tren, elevii fie nu prezintă documentele prevăzute la </w:t>
      </w:r>
      <w:r>
        <w:rPr>
          <w:rStyle w:val="slgi1"/>
          <w:rFonts w:eastAsia="Times New Roman"/>
        </w:rPr>
        <w:t>alin. (8)</w:t>
      </w:r>
      <w:r>
        <w:rPr>
          <w:rStyle w:val="salnbdy"/>
          <w:rFonts w:eastAsia="Times New Roman"/>
          <w:color w:val="0000FF"/>
        </w:rPr>
        <w:t xml:space="preserve"> şi </w:t>
      </w:r>
      <w:r>
        <w:rPr>
          <w:rStyle w:val="slgi1"/>
          <w:rFonts w:eastAsia="Times New Roman"/>
        </w:rPr>
        <w:t>(</w:t>
      </w:r>
      <w:r>
        <w:rPr>
          <w:rStyle w:val="slgi1"/>
          <w:rFonts w:eastAsia="Times New Roman"/>
        </w:rPr>
        <w:t>8^1)</w:t>
      </w:r>
      <w:r>
        <w:rPr>
          <w:rStyle w:val="salnbdy"/>
          <w:rFonts w:eastAsia="Times New Roman"/>
          <w:color w:val="0000FF"/>
        </w:rPr>
        <w:t xml:space="preserve">, fie prezintă alte documente eliberate de unităţile de învăţământ de apartenenţă, aceştia vor fi consideraţi ca fiind fără legitimaţie de călătorie/abonament şi vor fi trataţi conform legislaţiei în vigoare şi reglementărilor proprii ale operatorului </w:t>
      </w:r>
      <w:r>
        <w:rPr>
          <w:rStyle w:val="salnbdy"/>
          <w:rFonts w:eastAsia="Times New Roman"/>
          <w:color w:val="0000FF"/>
        </w:rPr>
        <w:t>de transport feroviar.</w:t>
      </w:r>
    </w:p>
    <w:p w14:paraId="62027996" w14:textId="77777777" w:rsidR="00000000" w:rsidRDefault="00ED4029">
      <w:pPr>
        <w:pStyle w:val="NormalWeb"/>
        <w:spacing w:before="0" w:after="0"/>
        <w:jc w:val="both"/>
        <w:divId w:val="630523693"/>
        <w:rPr>
          <w:color w:val="000000"/>
        </w:rPr>
      </w:pPr>
      <w:r>
        <w:rPr>
          <w:rFonts w:ascii="Verdana" w:hAnsi="Verdana"/>
          <w:color w:val="000000"/>
          <w:sz w:val="20"/>
          <w:szCs w:val="20"/>
          <w:shd w:val="clear" w:color="auto" w:fill="FFFFFF"/>
        </w:rPr>
        <w:t xml:space="preserve">La data de 15-10-2020 Alineatul (9) din Articolul 2 a fost modificat de </w:t>
      </w:r>
      <w:r>
        <w:rPr>
          <w:rFonts w:ascii="Verdana" w:hAnsi="Verdana"/>
          <w:color w:val="0000FF"/>
          <w:sz w:val="20"/>
          <w:szCs w:val="20"/>
          <w:u w:val="single"/>
          <w:shd w:val="clear" w:color="auto" w:fill="FFFFFF"/>
        </w:rPr>
        <w:t>Punctul 8, ARTICOLUL UNIC din HOTĂRÂREA nr. 863 din 14 octombrie 2020, publicată în MONITORUL OFICIAL nr. 950 din 15 octombrie 2020</w:t>
      </w:r>
    </w:p>
    <w:p w14:paraId="13FF4750" w14:textId="77777777" w:rsidR="00000000" w:rsidRDefault="00ED4029">
      <w:pPr>
        <w:autoSpaceDE/>
        <w:autoSpaceDN/>
        <w:jc w:val="both"/>
        <w:divId w:val="1553465897"/>
        <w:rPr>
          <w:rFonts w:eastAsia="Times New Roman"/>
          <w:color w:val="000000"/>
          <w:sz w:val="20"/>
          <w:szCs w:val="20"/>
          <w:shd w:val="clear" w:color="auto" w:fill="FFFFFF"/>
        </w:rPr>
      </w:pPr>
      <w:r>
        <w:rPr>
          <w:rStyle w:val="salnttl1"/>
          <w:rFonts w:eastAsia="Times New Roman"/>
        </w:rPr>
        <w:t>(10)</w:t>
      </w:r>
      <w:r>
        <w:rPr>
          <w:rStyle w:val="salnbdy"/>
          <w:rFonts w:eastAsia="Times New Roman"/>
        </w:rPr>
        <w:t>În cazul achiziţionării m</w:t>
      </w:r>
      <w:r>
        <w:rPr>
          <w:rStyle w:val="salnbdy"/>
          <w:rFonts w:eastAsia="Times New Roman"/>
        </w:rPr>
        <w:t>ai multor legitimaţii de călătorie/ abonamente în aceeaşi zi, pentru călătoria cu acelaşi tren sau pentru relaţii diferite în acelaşi timp de către aceeaşi persoană, contravaloarea călătoriilor suplimentare se va imputa posesorului de carnet de elev sau re</w:t>
      </w:r>
      <w:r>
        <w:rPr>
          <w:rStyle w:val="salnbdy"/>
          <w:rFonts w:eastAsia="Times New Roman"/>
        </w:rPr>
        <w:t>prezentantului său legal.</w:t>
      </w:r>
    </w:p>
    <w:p w14:paraId="435F770B" w14:textId="77777777" w:rsidR="00000000" w:rsidRDefault="00ED4029">
      <w:pPr>
        <w:pStyle w:val="sartttl"/>
        <w:jc w:val="both"/>
        <w:divId w:val="299579421"/>
        <w:rPr>
          <w:shd w:val="clear" w:color="auto" w:fill="FFFFFF"/>
        </w:rPr>
      </w:pPr>
      <w:r>
        <w:rPr>
          <w:shd w:val="clear" w:color="auto" w:fill="FFFFFF"/>
        </w:rPr>
        <w:t>Articolul 3</w:t>
      </w:r>
    </w:p>
    <w:p w14:paraId="4066B691" w14:textId="77777777" w:rsidR="00000000" w:rsidRDefault="00ED4029">
      <w:pPr>
        <w:autoSpaceDE/>
        <w:autoSpaceDN/>
        <w:jc w:val="both"/>
        <w:divId w:val="68702149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Studenţii români/străini, în vârstă de până la 26 de ani, care sunt prevăzuţi la </w:t>
      </w:r>
      <w:r>
        <w:rPr>
          <w:rStyle w:val="salnbdy"/>
          <w:rFonts w:eastAsia="Times New Roman"/>
          <w:color w:val="0000FF"/>
          <w:u w:val="single"/>
        </w:rPr>
        <w:t>art. 205 alin. (2) din Legea educaţiei naţionale nr. 1/2011</w:t>
      </w:r>
      <w:r>
        <w:rPr>
          <w:rStyle w:val="salnbdy"/>
          <w:rFonts w:eastAsia="Times New Roman"/>
          <w:color w:val="0000FF"/>
        </w:rPr>
        <w:t>, cu modificările şi completările ulterioare, beneficiază de tarif redus c</w:t>
      </w:r>
      <w:r>
        <w:rPr>
          <w:rStyle w:val="salnbdy"/>
          <w:rFonts w:eastAsia="Times New Roman"/>
          <w:color w:val="0000FF"/>
        </w:rPr>
        <w:t>u 50% la transportul feroviar intern la toate categoriile de trenuri, clasa a II-a, în tot cursul anului calendaristic, indiferent de distanţă sau de rutele călătoriilor. Studenţii orfani sau proveniţi din casele de copii beneficiază de gratuitate pentru t</w:t>
      </w:r>
      <w:r>
        <w:rPr>
          <w:rStyle w:val="salnbdy"/>
          <w:rFonts w:eastAsia="Times New Roman"/>
          <w:color w:val="0000FF"/>
        </w:rPr>
        <w:t>ransportul feroviar intern la toate categoriile de trenuri, clasa a II-a.</w:t>
      </w:r>
    </w:p>
    <w:p w14:paraId="3F769CC9" w14:textId="77777777" w:rsidR="00000000" w:rsidRDefault="00ED4029">
      <w:pPr>
        <w:autoSpaceDE/>
        <w:autoSpaceDN/>
        <w:jc w:val="both"/>
        <w:divId w:val="197286199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Operatorii de transport feroviar de călători vor elibera studenţilor legitimaţii de călătorie cu tarif de transport redus 50% la toate categoriile de trenuri, clasa a II-a, şi ta</w:t>
      </w:r>
      <w:r>
        <w:rPr>
          <w:rStyle w:val="salnbdy"/>
          <w:rFonts w:eastAsia="Times New Roman"/>
          <w:color w:val="0000FF"/>
        </w:rPr>
        <w:t>rif de rezervare redus 50% pentru călătoria cu trenurile cu regim de rezervare, precum şi abonamente lunare cu număr nelimitat de călătorii, clasa a II-a, cu tarif redus 50%.</w:t>
      </w:r>
    </w:p>
    <w:p w14:paraId="4469A921" w14:textId="77777777" w:rsidR="00000000" w:rsidRDefault="00ED4029">
      <w:pPr>
        <w:autoSpaceDE/>
        <w:autoSpaceDN/>
        <w:jc w:val="both"/>
        <w:divId w:val="490676139"/>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Operatorii de transport feroviar de călători vor elibera studenţilor orfani s</w:t>
      </w:r>
      <w:r>
        <w:rPr>
          <w:rStyle w:val="salnbdy"/>
          <w:rFonts w:eastAsia="Times New Roman"/>
          <w:color w:val="0000FF"/>
        </w:rPr>
        <w:t>au proveniţi din casele de copii legitimaţii de călătorie gratuite pentru călătoria la toate categoriile de trenuri, clasa a II-a, precum şi abonamente lunare gratuite cu număr nelimitat de călătorii.</w:t>
      </w:r>
    </w:p>
    <w:p w14:paraId="248A3639" w14:textId="77777777" w:rsidR="00000000" w:rsidRDefault="00ED4029">
      <w:pPr>
        <w:autoSpaceDE/>
        <w:autoSpaceDN/>
        <w:jc w:val="both"/>
        <w:divId w:val="1843472060"/>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Achiziţionarea legitimaţiilor de călătorie/abonamen</w:t>
      </w:r>
      <w:r>
        <w:rPr>
          <w:rStyle w:val="salnbdy"/>
          <w:rFonts w:eastAsia="Times New Roman"/>
          <w:color w:val="0000FF"/>
        </w:rPr>
        <w:t>telor lunare cu tarif redus 50% sau gratuite pentru studenţi se poate face de la casele de bilete ale operatorilor de transport şi de la personalul de tren, conform reglementărilor proprii ale operatorilor de transport feroviar, cu respectarea prevederilor</w:t>
      </w:r>
      <w:r>
        <w:rPr>
          <w:rStyle w:val="salnbdy"/>
          <w:rFonts w:eastAsia="Times New Roman"/>
          <w:color w:val="0000FF"/>
        </w:rPr>
        <w:t xml:space="preserve"> </w:t>
      </w:r>
      <w:r>
        <w:rPr>
          <w:rStyle w:val="salnbdy"/>
          <w:rFonts w:eastAsia="Times New Roman"/>
          <w:color w:val="0000FF"/>
          <w:u w:val="single"/>
        </w:rPr>
        <w:lastRenderedPageBreak/>
        <w:t>Regulamentului (UE) 2016/679</w:t>
      </w:r>
      <w:r>
        <w:rPr>
          <w:rStyle w:val="salnbdy"/>
          <w:rFonts w:eastAsia="Times New Roman"/>
          <w:color w:val="0000FF"/>
        </w:rPr>
        <w:t xml:space="preserve"> </w:t>
      </w:r>
      <w:r>
        <w:rPr>
          <w:rStyle w:val="salnbdy"/>
          <w:rFonts w:eastAsia="Times New Roman"/>
          <w:color w:val="0000FF"/>
        </w:rPr>
        <w:t xml:space="preserve">al Parlamentului European şi al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w:t>
      </w:r>
    </w:p>
    <w:p w14:paraId="654EFD60" w14:textId="77777777" w:rsidR="00000000" w:rsidRDefault="00ED4029">
      <w:pPr>
        <w:autoSpaceDE/>
        <w:autoSpaceDN/>
        <w:jc w:val="both"/>
        <w:divId w:val="494734989"/>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Legitima</w:t>
      </w:r>
      <w:r>
        <w:rPr>
          <w:rStyle w:val="salnbdy"/>
          <w:rFonts w:eastAsia="Times New Roman"/>
          <w:color w:val="0000FF"/>
        </w:rPr>
        <w:t xml:space="preserve">ţiile de călătorie pot fi achiziţionate şi on-line/de la automate de vânzare legitimaţii de călătorie, fie în baza confirmării calităţii de student transmise on-line operatorilor de transport feroviar de către instituţiile de învăţământ superior ale căror </w:t>
      </w:r>
      <w:r>
        <w:rPr>
          <w:rStyle w:val="salnbdy"/>
          <w:rFonts w:eastAsia="Times New Roman"/>
          <w:color w:val="0000FF"/>
        </w:rPr>
        <w:t>date de contact oficiale sunt înregistrate şi validate la operatorul feroviar, fie a confirmării/validării calităţii de student la casele de bilete în baza prezentării în original a legitimaţiei de student pentru reducere/gratuitate la transport, vizată pe</w:t>
      </w:r>
      <w:r>
        <w:rPr>
          <w:rStyle w:val="salnbdy"/>
          <w:rFonts w:eastAsia="Times New Roman"/>
          <w:color w:val="0000FF"/>
        </w:rPr>
        <w:t xml:space="preserve"> anul universitar în curs, conform reglementărilor proprii ale operatorilor de transport feroviar, cu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persoanelor fizice</w:t>
      </w:r>
      <w:r>
        <w:rPr>
          <w:rStyle w:val="salnbdy"/>
          <w:rFonts w:eastAsia="Times New Roman"/>
          <w:color w:val="0000FF"/>
        </w:rPr>
        <w:t xml:space="preserv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w:t>
      </w:r>
    </w:p>
    <w:p w14:paraId="225B2F75" w14:textId="77777777" w:rsidR="00000000" w:rsidRDefault="00ED4029">
      <w:pPr>
        <w:autoSpaceDE/>
        <w:autoSpaceDN/>
        <w:jc w:val="both"/>
        <w:divId w:val="910509268"/>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Confirmarea/Validarea calităţii de student, beneficiar de reducere/gratuitate la transportul pe calea ferată</w:t>
      </w:r>
      <w:r>
        <w:rPr>
          <w:rStyle w:val="salnbdy"/>
          <w:rFonts w:eastAsia="Times New Roman"/>
          <w:color w:val="0000FF"/>
        </w:rPr>
        <w:t xml:space="preserve">, se efectuează o singură dată pentru fiecare an universitar în cadrul căruia au loc călătoriile, conform prevederilor </w:t>
      </w:r>
      <w:r>
        <w:rPr>
          <w:rStyle w:val="slgi1"/>
          <w:rFonts w:eastAsia="Times New Roman"/>
        </w:rPr>
        <w:t>alin. (5)</w:t>
      </w:r>
      <w:r>
        <w:rPr>
          <w:rStyle w:val="salnbdy"/>
          <w:rFonts w:eastAsia="Times New Roman"/>
          <w:color w:val="0000FF"/>
        </w:rPr>
        <w:t>.</w:t>
      </w:r>
    </w:p>
    <w:p w14:paraId="1F385E58" w14:textId="77777777" w:rsidR="00000000" w:rsidRDefault="00ED4029">
      <w:pPr>
        <w:autoSpaceDE/>
        <w:autoSpaceDN/>
        <w:jc w:val="both"/>
        <w:divId w:val="595209257"/>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Pentru achiziţionarea de legitimaţii de călătorie/ abonamente lunare cu tarif redus 50% sau gratuite, studenţii poartă res</w:t>
      </w:r>
      <w:r>
        <w:rPr>
          <w:rStyle w:val="salnbdy"/>
          <w:rFonts w:eastAsia="Times New Roman"/>
          <w:color w:val="0000FF"/>
        </w:rPr>
        <w:t>ponsabilitatea documentelor prezentate, precum şi a datelor declarate în sistemul de achiziţionare on-line/automate de vânzare legitimaţii de călătorie.</w:t>
      </w:r>
    </w:p>
    <w:p w14:paraId="50880A58" w14:textId="77777777" w:rsidR="00000000" w:rsidRDefault="00ED4029">
      <w:pPr>
        <w:autoSpaceDE/>
        <w:autoSpaceDN/>
        <w:jc w:val="both"/>
        <w:divId w:val="1012729902"/>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În cazul achiziţionării mai multor legitimaţii de călătorie/abonamente lunare cu reducere/gratuite </w:t>
      </w:r>
      <w:r>
        <w:rPr>
          <w:rStyle w:val="salnbdy"/>
          <w:rFonts w:eastAsia="Times New Roman"/>
          <w:color w:val="0000FF"/>
        </w:rPr>
        <w:t>în aceeaşi zi, pentru călătoria cu acelaşi tren sau pentru relaţii diferite în acelaşi timp de către aceeaşi persoană, contravaloarea călătoriilor se va imputa posesorului de legitimaţie de student pentru gratuitate la transport.</w:t>
      </w:r>
    </w:p>
    <w:p w14:paraId="0E01AA8A" w14:textId="77777777" w:rsidR="00000000" w:rsidRDefault="00ED4029">
      <w:pPr>
        <w:autoSpaceDE/>
        <w:autoSpaceDN/>
        <w:jc w:val="both"/>
        <w:divId w:val="1555041264"/>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Eliberarea legitimaţiil</w:t>
      </w:r>
      <w:r>
        <w:rPr>
          <w:rStyle w:val="salnbdy"/>
          <w:rFonts w:eastAsia="Times New Roman"/>
          <w:color w:val="0000FF"/>
        </w:rPr>
        <w:t>or de călătorie cu tarif redus 50%, precum şi a abonamentelor lunare cu tarif redus 50% pentru studenţi la toate categoriile de trenuri, clasa a II-a, se face în baza legitimaţiei de student pentru reducere/gratuitate la transport, vizată pentru anul unive</w:t>
      </w:r>
      <w:r>
        <w:rPr>
          <w:rStyle w:val="salnbdy"/>
          <w:rFonts w:eastAsia="Times New Roman"/>
          <w:color w:val="0000FF"/>
        </w:rPr>
        <w:t xml:space="preserve">rsitar în curs, care conţine obligatoriu fotografia posesorului şi codul numeric personal, precum şi seria şi numărul paşaportului pentru studenţii străini. Legitimaţia de student pentru reducere/gratuitate la transport este prevăzută în </w:t>
      </w:r>
      <w:r>
        <w:rPr>
          <w:rStyle w:val="slgi1"/>
          <w:rFonts w:eastAsia="Times New Roman"/>
        </w:rPr>
        <w:t>anexele nr. 2</w:t>
      </w:r>
      <w:r>
        <w:rPr>
          <w:rStyle w:val="salnbdy"/>
          <w:rFonts w:eastAsia="Times New Roman"/>
          <w:color w:val="0000FF"/>
        </w:rPr>
        <w:t xml:space="preserve"> şi </w:t>
      </w:r>
      <w:r>
        <w:rPr>
          <w:rStyle w:val="slgi1"/>
          <w:rFonts w:eastAsia="Times New Roman"/>
        </w:rPr>
        <w:t>2</w:t>
      </w:r>
      <w:r>
        <w:rPr>
          <w:rStyle w:val="slgi1"/>
          <w:rFonts w:eastAsia="Times New Roman"/>
        </w:rPr>
        <w:t>^1</w:t>
      </w:r>
      <w:r>
        <w:rPr>
          <w:rStyle w:val="salnbdy"/>
          <w:rFonts w:eastAsia="Times New Roman"/>
          <w:color w:val="0000FF"/>
        </w:rPr>
        <w:t>. Pentru studenţii orfani sau proveniţi din casele de copii, eliberarea legitimaţiilor de călătorie gratuite, precum şi a abonamentelor lunare gratuite la toate categoriile de trenuri, clasa a II-a, se face în baza legitimaţiei de student pentru reducere</w:t>
      </w:r>
      <w:r>
        <w:rPr>
          <w:rStyle w:val="salnbdy"/>
          <w:rFonts w:eastAsia="Times New Roman"/>
          <w:color w:val="0000FF"/>
        </w:rPr>
        <w:t>/gratuitate la transport, vizată pentru anul universitar în curs, care conţine obligatoriu fotografia posesorului, codul numeric personal, respectiv seria şi numărul paşaportului, şi a unei adeverinţe care atestă dreptul la gratuitate, eliberată pentru anu</w:t>
      </w:r>
      <w:r>
        <w:rPr>
          <w:rStyle w:val="salnbdy"/>
          <w:rFonts w:eastAsia="Times New Roman"/>
          <w:color w:val="0000FF"/>
        </w:rPr>
        <w:t>l curent de instituţia de învăţământ de apartenenţă.</w:t>
      </w:r>
    </w:p>
    <w:p w14:paraId="70F81811" w14:textId="77777777" w:rsidR="00000000" w:rsidRDefault="00ED4029">
      <w:pPr>
        <w:autoSpaceDE/>
        <w:autoSpaceDN/>
        <w:jc w:val="both"/>
        <w:divId w:val="223033017"/>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De la data începerii anului universitar şi până la data de 31 octombrie inclusiv, studenţii, cu excepţia studenţilor din anii terminali unde instituţia de învăţământ va scrie «an terminal» în dreptu</w:t>
      </w:r>
      <w:r>
        <w:rPr>
          <w:rStyle w:val="salnbdy"/>
          <w:rFonts w:eastAsia="Times New Roman"/>
          <w:color w:val="0000FF"/>
        </w:rPr>
        <w:t>l anului universitar unde s-a aplicat viza de valabilitate, pot călători în baza legitimaţiei de student pentru reducere/ gratuitate la transport, vizată pentru anul universitar anterior.</w:t>
      </w:r>
    </w:p>
    <w:p w14:paraId="78C03D42" w14:textId="77777777" w:rsidR="00000000" w:rsidRDefault="00ED4029">
      <w:pPr>
        <w:autoSpaceDE/>
        <w:autoSpaceDN/>
        <w:jc w:val="both"/>
        <w:divId w:val="1713729244"/>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În cazul renunţării la călătorie, beneficiarii facilităţii la t</w:t>
      </w:r>
      <w:r>
        <w:rPr>
          <w:rStyle w:val="salnbdy"/>
          <w:rFonts w:eastAsia="Times New Roman"/>
          <w:color w:val="0000FF"/>
        </w:rPr>
        <w:t>ransport sunt obligaţi să solicite aplicarea vizei de neutilizare pe legitimaţiile de călătorie cu reducere/gratuitate, în condiţiile prevăzute de reglementările proprii ale operatorului de transport feroviar; în cazul neaplicării vizei de neutilizare, căl</w:t>
      </w:r>
      <w:r>
        <w:rPr>
          <w:rStyle w:val="salnbdy"/>
          <w:rFonts w:eastAsia="Times New Roman"/>
          <w:color w:val="0000FF"/>
        </w:rPr>
        <w:t>ătoria este considerată efectuată.</w:t>
      </w:r>
    </w:p>
    <w:p w14:paraId="01FAFB33" w14:textId="77777777" w:rsidR="00000000" w:rsidRDefault="00ED4029">
      <w:pPr>
        <w:autoSpaceDE/>
        <w:autoSpaceDN/>
        <w:jc w:val="both"/>
        <w:divId w:val="503399173"/>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La verificarea legalităţii călătoriei în tren, studenţii vor prezenta legitimaţia de călătorie achiziţionată de la operatorul de transport şi legitimaţia de student pentru reducere/gratuitate la transport, vizată pen</w:t>
      </w:r>
      <w:r>
        <w:rPr>
          <w:rStyle w:val="salnbdy"/>
          <w:rFonts w:eastAsia="Times New Roman"/>
          <w:color w:val="0000FF"/>
        </w:rPr>
        <w:t xml:space="preserve">tru anul universitar în curs; studenţii orfani sau proveniţi din casele de copii vor prezenta, pe lângă documentele prevăzute la </w:t>
      </w:r>
      <w:r>
        <w:rPr>
          <w:rStyle w:val="slgi1"/>
          <w:rFonts w:eastAsia="Times New Roman"/>
        </w:rPr>
        <w:t>alin. (9)</w:t>
      </w:r>
      <w:r>
        <w:rPr>
          <w:rStyle w:val="salnbdy"/>
          <w:rFonts w:eastAsia="Times New Roman"/>
          <w:color w:val="0000FF"/>
        </w:rPr>
        <w:t>, şi adeverinţa eliberată de instituţia de învăţământ de apartenenţă, care atestă dreptul la gratuitate pentru anul cu</w:t>
      </w:r>
      <w:r>
        <w:rPr>
          <w:rStyle w:val="salnbdy"/>
          <w:rFonts w:eastAsia="Times New Roman"/>
          <w:color w:val="0000FF"/>
        </w:rPr>
        <w:t>rent.</w:t>
      </w:r>
    </w:p>
    <w:p w14:paraId="14838E80" w14:textId="77777777" w:rsidR="00000000" w:rsidRDefault="00ED4029">
      <w:pPr>
        <w:autoSpaceDE/>
        <w:autoSpaceDN/>
        <w:jc w:val="both"/>
        <w:divId w:val="587159726"/>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Prin excepţie, în perioada stării de urgenţă sau de alertă, pentru verificarea legalităţii călătoriei în tren, în locul vizei aplicate anual se acceptă adeverinţa de la instituţia de învăţământ superior transmisă on-line care atestă statutul de </w:t>
      </w:r>
      <w:r>
        <w:rPr>
          <w:rStyle w:val="salnbdy"/>
          <w:rFonts w:eastAsia="Times New Roman"/>
          <w:color w:val="0000FF"/>
        </w:rPr>
        <w:t>student pentru anul universitar în curs şi un act de identitate, respectiv carte de identitate sau paşaport.</w:t>
      </w:r>
    </w:p>
    <w:p w14:paraId="15FE761C" w14:textId="77777777" w:rsidR="00000000" w:rsidRDefault="00ED4029">
      <w:pPr>
        <w:autoSpaceDE/>
        <w:autoSpaceDN/>
        <w:jc w:val="both"/>
        <w:divId w:val="1013724918"/>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În cazul în care, în tren, studenţii fie nu prezintă documentele prevăzute la </w:t>
      </w:r>
      <w:r>
        <w:rPr>
          <w:rStyle w:val="slgi1"/>
          <w:rFonts w:eastAsia="Times New Roman"/>
        </w:rPr>
        <w:t>alin. (12)</w:t>
      </w:r>
      <w:r>
        <w:rPr>
          <w:rStyle w:val="salnbdy"/>
          <w:rFonts w:eastAsia="Times New Roman"/>
          <w:color w:val="0000FF"/>
        </w:rPr>
        <w:t xml:space="preserve"> şi </w:t>
      </w:r>
      <w:r>
        <w:rPr>
          <w:rStyle w:val="slgi1"/>
          <w:rFonts w:eastAsia="Times New Roman"/>
        </w:rPr>
        <w:t>(13)</w:t>
      </w:r>
      <w:r>
        <w:rPr>
          <w:rStyle w:val="salnbdy"/>
          <w:rFonts w:eastAsia="Times New Roman"/>
          <w:color w:val="0000FF"/>
        </w:rPr>
        <w:t>, fie prezintă alte documente eliberate de ins</w:t>
      </w:r>
      <w:r>
        <w:rPr>
          <w:rStyle w:val="salnbdy"/>
          <w:rFonts w:eastAsia="Times New Roman"/>
          <w:color w:val="0000FF"/>
        </w:rPr>
        <w:t xml:space="preserve">tituţiile de învăţământ superior la care este înmatriculat studentul sau prezintă legitimaţii de student pentru reducere/gratuitate la transport nevizate pentru anul universitar în curs, aceştia vor fi consideraţi ca fiind fără legitimaţie de călătorie şi </w:t>
      </w:r>
      <w:r>
        <w:rPr>
          <w:rStyle w:val="salnbdy"/>
          <w:rFonts w:eastAsia="Times New Roman"/>
          <w:color w:val="0000FF"/>
        </w:rPr>
        <w:t xml:space="preserve">vor fi trataţi conform legislaţiei în vigoare şi reglementărilor proprii ale operatorului de transport feroviar, cu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al Consiliului din 27 aprilie 2016 privind protecţia pers</w:t>
      </w:r>
      <w:r>
        <w:rPr>
          <w:rStyle w:val="salnbdy"/>
          <w:rFonts w:eastAsia="Times New Roman"/>
          <w:color w:val="0000FF"/>
        </w:rPr>
        <w:t xml:space="preserve">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w:t>
      </w:r>
    </w:p>
    <w:p w14:paraId="5E05BDBA" w14:textId="77777777" w:rsidR="00000000" w:rsidRDefault="00ED4029">
      <w:pPr>
        <w:autoSpaceDE/>
        <w:autoSpaceDN/>
        <w:jc w:val="both"/>
        <w:divId w:val="19821683"/>
        <w:rPr>
          <w:rFonts w:eastAsia="Times New Roman"/>
          <w:color w:val="0000FF"/>
          <w:sz w:val="20"/>
          <w:szCs w:val="20"/>
          <w:shd w:val="clear" w:color="auto" w:fill="FFFFFF"/>
        </w:rPr>
      </w:pPr>
      <w:r>
        <w:rPr>
          <w:rStyle w:val="salnttl1"/>
          <w:rFonts w:eastAsia="Times New Roman"/>
        </w:rPr>
        <w:lastRenderedPageBreak/>
        <w:t>(15)</w:t>
      </w:r>
      <w:r>
        <w:rPr>
          <w:rStyle w:val="salnbdy"/>
          <w:rFonts w:eastAsia="Times New Roman"/>
          <w:color w:val="0000FF"/>
        </w:rPr>
        <w:t xml:space="preserve"> În cazul în care, în tren, sunt depistaţi călători care sunt în posesia unor legitimaţii de s</w:t>
      </w:r>
      <w:r>
        <w:rPr>
          <w:rStyle w:val="salnbdy"/>
          <w:rFonts w:eastAsia="Times New Roman"/>
          <w:color w:val="0000FF"/>
        </w:rPr>
        <w:t>tudent pentru reducere/gratuitate la transport care nu le aparţin, acestea vor fi reţinute de către organele de control şi vor fi înapoiate instituţiilor de învăţământ superior de apartenenţă, iar călătorii vor fi consideraţi ca fiind fără legitimaţie de c</w:t>
      </w:r>
      <w:r>
        <w:rPr>
          <w:rStyle w:val="salnbdy"/>
          <w:rFonts w:eastAsia="Times New Roman"/>
          <w:color w:val="0000FF"/>
        </w:rPr>
        <w:t>ălătorie şi vor fi trataţi conform reglementărilor proprii ale operatorului de transport şi legislaţiei în vigoare.</w:t>
      </w:r>
    </w:p>
    <w:p w14:paraId="1D4C7332" w14:textId="77777777" w:rsidR="00000000" w:rsidRDefault="00ED4029">
      <w:pPr>
        <w:autoSpaceDE/>
        <w:autoSpaceDN/>
        <w:jc w:val="both"/>
        <w:divId w:val="176233071"/>
        <w:rPr>
          <w:rFonts w:eastAsia="Times New Roman"/>
          <w:color w:val="0000FF"/>
          <w:sz w:val="20"/>
          <w:szCs w:val="20"/>
          <w:shd w:val="clear" w:color="auto" w:fill="FFFFFF"/>
        </w:rPr>
      </w:pPr>
      <w:r>
        <w:rPr>
          <w:rStyle w:val="salnttl1"/>
          <w:rFonts w:eastAsia="Times New Roman"/>
        </w:rPr>
        <w:t>(16)</w:t>
      </w:r>
      <w:r>
        <w:rPr>
          <w:rStyle w:val="salnbdy"/>
          <w:rFonts w:eastAsia="Times New Roman"/>
          <w:color w:val="0000FF"/>
        </w:rPr>
        <w:t>În perioada stării de urgenţă sau a stării de alertă, având în vedere măsurile de prevenire a răspândirii virusului SARS-CoV-2 în contex</w:t>
      </w:r>
      <w:r>
        <w:rPr>
          <w:rStyle w:val="salnbdy"/>
          <w:rFonts w:eastAsia="Times New Roman"/>
          <w:color w:val="0000FF"/>
        </w:rPr>
        <w:t>tul pandemiei generate de acesta, în scopul colaborării între instituţiile implicate şi beneficiari, calitatea de student poate fi dovedită şi prin prezentarea, inclusiv în format electronic, a unei adeverinţe emise pentru anul universitar în curs, în cond</w:t>
      </w:r>
      <w:r>
        <w:rPr>
          <w:rStyle w:val="salnbdy"/>
          <w:rFonts w:eastAsia="Times New Roman"/>
          <w:color w:val="0000FF"/>
        </w:rPr>
        <w:t>iţiile în care calitatea de student, beneficiar de gratuitate la transportul feroviar, a fost confirmată şi transmisă on-line operatorului de transport feroviar de către instituţia de învăţământ superior ale cărei date de contact oficiale sunt înregistrate</w:t>
      </w:r>
      <w:r>
        <w:rPr>
          <w:rStyle w:val="salnbdy"/>
          <w:rFonts w:eastAsia="Times New Roman"/>
          <w:color w:val="0000FF"/>
        </w:rPr>
        <w:t xml:space="preserve"> şi validate conform prevederilor </w:t>
      </w:r>
      <w:r>
        <w:rPr>
          <w:rStyle w:val="slgi1"/>
          <w:rFonts w:eastAsia="Times New Roman"/>
        </w:rPr>
        <w:t>alin. (5)</w:t>
      </w:r>
      <w:r>
        <w:rPr>
          <w:rStyle w:val="salnbdy"/>
          <w:rFonts w:eastAsia="Times New Roman"/>
          <w:color w:val="0000FF"/>
        </w:rPr>
        <w:t xml:space="preserve">. Acest document emis cu caracter temporar înlocuieşte legitimaţia de student pentru reducere/gratuitate la transport în contextul imposibilităţii obţinerii fizice a vizei pe legitimaţie. Informaţiile cuprinse în </w:t>
      </w:r>
      <w:r>
        <w:rPr>
          <w:rStyle w:val="salnbdy"/>
          <w:rFonts w:eastAsia="Times New Roman"/>
          <w:color w:val="0000FF"/>
        </w:rPr>
        <w:t xml:space="preserve">adeverinţă vizează în mod obligatoriu datele prevăzute în anexa nr. 2, respectiv în </w:t>
      </w:r>
      <w:r>
        <w:rPr>
          <w:rStyle w:val="slgi1"/>
          <w:rFonts w:eastAsia="Times New Roman"/>
        </w:rPr>
        <w:t>anexa nr. 2^1</w:t>
      </w:r>
      <w:r>
        <w:rPr>
          <w:rStyle w:val="salnbdy"/>
          <w:rFonts w:eastAsia="Times New Roman"/>
          <w:color w:val="0000FF"/>
        </w:rPr>
        <w:t>.</w:t>
      </w:r>
    </w:p>
    <w:p w14:paraId="18EC0ADA" w14:textId="77777777" w:rsidR="00000000" w:rsidRDefault="00ED4029">
      <w:pPr>
        <w:pStyle w:val="NormalWeb"/>
        <w:spacing w:before="0" w:after="0"/>
        <w:jc w:val="both"/>
        <w:divId w:val="29957942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25-03-2021 Articolul 3 a fost modificat de </w:t>
      </w:r>
      <w:r>
        <w:rPr>
          <w:rFonts w:ascii="Verdana" w:hAnsi="Verdana"/>
          <w:color w:val="0000FF"/>
          <w:sz w:val="20"/>
          <w:szCs w:val="20"/>
          <w:u w:val="single"/>
          <w:shd w:val="clear" w:color="auto" w:fill="FFFFFF"/>
        </w:rPr>
        <w:t xml:space="preserve">Punctul 1, ARTICOLUL UNIC din HOTĂRÂREA nr. 341 din 17 martie 2021, publicată în MONITORUL OFICIAL nr. </w:t>
      </w:r>
      <w:r>
        <w:rPr>
          <w:rFonts w:ascii="Verdana" w:hAnsi="Verdana"/>
          <w:color w:val="0000FF"/>
          <w:sz w:val="20"/>
          <w:szCs w:val="20"/>
          <w:u w:val="single"/>
          <w:shd w:val="clear" w:color="auto" w:fill="FFFFFF"/>
        </w:rPr>
        <w:t>303 din 25 martie 2021</w:t>
      </w:r>
    </w:p>
    <w:p w14:paraId="3268FDD3" w14:textId="77777777" w:rsidR="00000000" w:rsidRDefault="00ED4029">
      <w:pPr>
        <w:pStyle w:val="sartttl"/>
        <w:jc w:val="both"/>
        <w:divId w:val="245847080"/>
        <w:rPr>
          <w:shd w:val="clear" w:color="auto" w:fill="FFFFFF"/>
        </w:rPr>
      </w:pPr>
      <w:r>
        <w:rPr>
          <w:shd w:val="clear" w:color="auto" w:fill="FFFFFF"/>
        </w:rPr>
        <w:t>Articolul 4</w:t>
      </w:r>
    </w:p>
    <w:p w14:paraId="00DE5D13" w14:textId="77777777" w:rsidR="00000000" w:rsidRDefault="00ED4029">
      <w:pPr>
        <w:autoSpaceDE/>
        <w:autoSpaceDN/>
        <w:jc w:val="both"/>
        <w:divId w:val="921916170"/>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Elevii din învăţământul obligatoriu, profesional i</w:t>
      </w:r>
      <w:r>
        <w:rPr>
          <w:rStyle w:val="salnbdy"/>
          <w:rFonts w:eastAsia="Times New Roman"/>
          <w:color w:val="0000FF"/>
        </w:rPr>
        <w:t>nclusiv postliceal, liceal acreditat/autorizat beneficiază de gratuitate pentru transportul cu metroul, pe bază de abonament lunar, în tot parcursul anului calendaristic.</w:t>
      </w:r>
    </w:p>
    <w:p w14:paraId="6DA55813" w14:textId="77777777" w:rsidR="00000000" w:rsidRDefault="00ED4029">
      <w:pPr>
        <w:autoSpaceDE/>
        <w:autoSpaceDN/>
        <w:jc w:val="both"/>
        <w:divId w:val="143952298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Studenţii români/străini care sunt prevăzuţi la </w:t>
      </w:r>
      <w:r>
        <w:rPr>
          <w:rStyle w:val="salnbdy"/>
          <w:rFonts w:eastAsia="Times New Roman"/>
          <w:color w:val="0000FF"/>
          <w:u w:val="single"/>
        </w:rPr>
        <w:t>art. 205 alin. (2^1) din Legea ed</w:t>
      </w:r>
      <w:r>
        <w:rPr>
          <w:rStyle w:val="salnbdy"/>
          <w:rFonts w:eastAsia="Times New Roman"/>
          <w:color w:val="0000FF"/>
          <w:u w:val="single"/>
        </w:rPr>
        <w:t>ucaţiei naţionale nr. 1/2011</w:t>
      </w:r>
      <w:r>
        <w:rPr>
          <w:rStyle w:val="salnbdy"/>
          <w:rFonts w:eastAsia="Times New Roman"/>
          <w:color w:val="0000FF"/>
        </w:rPr>
        <w:t>, cu modificările şi completările ulterioare, beneficiază de tarif redus cu 50% pentru transportul cu metroul.</w:t>
      </w:r>
    </w:p>
    <w:p w14:paraId="7B30B741" w14:textId="77777777" w:rsidR="00000000" w:rsidRDefault="00ED4029">
      <w:pPr>
        <w:autoSpaceDE/>
        <w:autoSpaceDN/>
        <w:jc w:val="both"/>
        <w:divId w:val="118038703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Studenţii orfani sau studenţii proveniţi din casele de copii beneficiază de gratuitate pentru transportul cu metr</w:t>
      </w:r>
      <w:r>
        <w:rPr>
          <w:rStyle w:val="salnbdy"/>
          <w:rFonts w:eastAsia="Times New Roman"/>
          <w:color w:val="0000FF"/>
        </w:rPr>
        <w:t>oul, pe tot parcursul anului universitar.</w:t>
      </w:r>
    </w:p>
    <w:p w14:paraId="16F322A4" w14:textId="77777777" w:rsidR="00000000" w:rsidRDefault="00ED4029">
      <w:pPr>
        <w:autoSpaceDE/>
        <w:autoSpaceDN/>
        <w:jc w:val="both"/>
        <w:divId w:val="1515916446"/>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Eliberarea abonamentului lunar gratuit pentru elevi se face în baza carnetului de elev, vizat pentru anul şcolar în curs, care va avea înscris pe prima filă codul numeric personal al elevului şi al cărţii de id</w:t>
      </w:r>
      <w:r>
        <w:rPr>
          <w:rStyle w:val="salnbdy"/>
          <w:rFonts w:eastAsia="Times New Roman"/>
          <w:color w:val="0000FF"/>
        </w:rPr>
        <w:t>entitate pentru elevii de peste 14 ani sau al certificatului de naştere în copie, pe suport hârtie sau electronic, pentru elevii sub 14 ani. Pentru elevii claselor pregătitoare, eliberarea abonamentului lunar gratuit se face în baza adeverinţei doveditoare</w:t>
      </w:r>
      <w:r>
        <w:rPr>
          <w:rStyle w:val="salnbdy"/>
          <w:rFonts w:eastAsia="Times New Roman"/>
          <w:color w:val="0000FF"/>
        </w:rPr>
        <w:t xml:space="preserve"> şi a certificatului de naştere, în copie, sau a cărţii de identitate, în original sau copie, în cazul elevilor cu vârsta de peste 14 ani, pe suport hârtie sau electronic. În primele 30 de zile de la începerea anului şcolar, pentru eliberarea abonamentului</w:t>
      </w:r>
      <w:r>
        <w:rPr>
          <w:rStyle w:val="salnbdy"/>
          <w:rFonts w:eastAsia="Times New Roman"/>
          <w:color w:val="0000FF"/>
        </w:rPr>
        <w:t xml:space="preserve"> lunar gratuit pentru elevi se va accepta carnetul de elev vizat pentru anul şcolar anterior.</w:t>
      </w:r>
    </w:p>
    <w:p w14:paraId="0884A1F5" w14:textId="77777777" w:rsidR="00000000" w:rsidRDefault="00ED4029">
      <w:pPr>
        <w:autoSpaceDE/>
        <w:autoSpaceDN/>
        <w:jc w:val="both"/>
        <w:divId w:val="488907063"/>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Pentru elevii şi studenţii prevăzuţi la </w:t>
      </w:r>
      <w:r>
        <w:rPr>
          <w:rStyle w:val="slgi1"/>
          <w:rFonts w:eastAsia="Times New Roman"/>
        </w:rPr>
        <w:t>alin. (3)</w:t>
      </w:r>
      <w:r>
        <w:rPr>
          <w:rStyle w:val="salnbdy"/>
          <w:rFonts w:eastAsia="Times New Roman"/>
          <w:color w:val="0000FF"/>
        </w:rPr>
        <w:t xml:space="preserve"> şi </w:t>
      </w:r>
      <w:r>
        <w:rPr>
          <w:rStyle w:val="slgi1"/>
          <w:rFonts w:eastAsia="Times New Roman"/>
        </w:rPr>
        <w:t>(4)</w:t>
      </w:r>
      <w:r>
        <w:rPr>
          <w:rStyle w:val="salnbdy"/>
          <w:rFonts w:eastAsia="Times New Roman"/>
          <w:color w:val="0000FF"/>
        </w:rPr>
        <w:t xml:space="preserve"> operatorul de transport cu metroul va elibera abonament lunar gratuit.</w:t>
      </w:r>
    </w:p>
    <w:p w14:paraId="6345E634" w14:textId="77777777" w:rsidR="00000000" w:rsidRDefault="00ED4029">
      <w:pPr>
        <w:autoSpaceDE/>
        <w:autoSpaceDN/>
        <w:jc w:val="both"/>
        <w:divId w:val="1116096161"/>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Eliberarea titlurilor de t</w:t>
      </w:r>
      <w:r>
        <w:rPr>
          <w:rStyle w:val="salnbdy"/>
          <w:rFonts w:eastAsia="Times New Roman"/>
          <w:color w:val="0000FF"/>
        </w:rPr>
        <w:t>ransport cu reducere 50% şi gratuite pentru studenţi se face în baza legitimaţiei de student pentru reducere la transport vizată pentru anul universitar în curs şi a unui act de identitate, respectiv carte de identitate sau paşaport. De la data începerii a</w:t>
      </w:r>
      <w:r>
        <w:rPr>
          <w:rStyle w:val="salnbdy"/>
          <w:rFonts w:eastAsia="Times New Roman"/>
          <w:color w:val="0000FF"/>
        </w:rPr>
        <w:t>nului universitar şi până la data de 31 octombrie, inclusiv, studenţii, cu excepţia studenţilor din anii terminali unde instituţia de învăţământ va scrie «an terminal» în dreptul anului universitar unde s-a aplicat viza de valabilitate, pot călători în baz</w:t>
      </w:r>
      <w:r>
        <w:rPr>
          <w:rStyle w:val="salnbdy"/>
          <w:rFonts w:eastAsia="Times New Roman"/>
          <w:color w:val="0000FF"/>
        </w:rPr>
        <w:t>a legitimaţiei de student pentru gratuitate la transport; pentru eliberarea titlurilor de transport pentru studenţi se va accepta legitimaţia de student, pentru reducere la transport, vizată pentru anul universitar anterior.</w:t>
      </w:r>
    </w:p>
    <w:p w14:paraId="0B9D4D8F" w14:textId="77777777" w:rsidR="00000000" w:rsidRDefault="00ED4029">
      <w:pPr>
        <w:autoSpaceDE/>
        <w:autoSpaceDN/>
        <w:jc w:val="both"/>
        <w:divId w:val="895313265"/>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Titlurile de transport pentr</w:t>
      </w:r>
      <w:r>
        <w:rPr>
          <w:rStyle w:val="salnbdy"/>
          <w:rFonts w:eastAsia="Times New Roman"/>
          <w:color w:val="0000FF"/>
        </w:rPr>
        <w:t xml:space="preserve">u elevi şi studenţi vor fi eliberate de operatorul de transport cu metroul prin casieriile special amenajate din staţiile de metrou, de către casierul de serviciu, care va completa formularul prevăzut în </w:t>
      </w:r>
      <w:r>
        <w:rPr>
          <w:rStyle w:val="slgi1"/>
          <w:rFonts w:eastAsia="Times New Roman"/>
        </w:rPr>
        <w:t>anexa nr. 5</w:t>
      </w:r>
      <w:r>
        <w:rPr>
          <w:rStyle w:val="salnbdy"/>
          <w:rFonts w:eastAsia="Times New Roman"/>
          <w:color w:val="0000FF"/>
        </w:rPr>
        <w:t xml:space="preserve">, urmând ca toate titlurile de transport </w:t>
      </w:r>
      <w:r>
        <w:rPr>
          <w:rStyle w:val="salnbdy"/>
          <w:rFonts w:eastAsia="Times New Roman"/>
          <w:color w:val="0000FF"/>
        </w:rPr>
        <w:t>pentru elevi/studenţi din oferta tarifară să poată fi eliberate pe carduri contactless la toate casieriile din staţiile de metrou.</w:t>
      </w:r>
    </w:p>
    <w:p w14:paraId="2CB5134F" w14:textId="77777777" w:rsidR="00000000" w:rsidRDefault="00ED4029">
      <w:pPr>
        <w:autoSpaceDE/>
        <w:autoSpaceDN/>
        <w:jc w:val="both"/>
        <w:divId w:val="990254420"/>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Elevii prevăzuţi la </w:t>
      </w:r>
      <w:r>
        <w:rPr>
          <w:rStyle w:val="slgi1"/>
          <w:rFonts w:eastAsia="Times New Roman"/>
        </w:rPr>
        <w:t>alin. (1)</w:t>
      </w:r>
      <w:r>
        <w:rPr>
          <w:rStyle w:val="salnbdy"/>
          <w:rFonts w:eastAsia="Times New Roman"/>
          <w:color w:val="0000FF"/>
        </w:rPr>
        <w:t xml:space="preserve"> beneficiază lunar de un singur abonament gratuit.</w:t>
      </w:r>
    </w:p>
    <w:p w14:paraId="39B2858E" w14:textId="77777777" w:rsidR="00000000" w:rsidRDefault="00ED4029">
      <w:pPr>
        <w:autoSpaceDE/>
        <w:autoSpaceDN/>
        <w:jc w:val="both"/>
        <w:divId w:val="959650314"/>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Studenţii prevăzuţi la </w:t>
      </w:r>
      <w:r>
        <w:rPr>
          <w:rStyle w:val="slgi1"/>
          <w:rFonts w:eastAsia="Times New Roman"/>
        </w:rPr>
        <w:t>alin. (2)</w:t>
      </w:r>
      <w:r>
        <w:rPr>
          <w:rStyle w:val="salnbdy"/>
          <w:rFonts w:eastAsia="Times New Roman"/>
          <w:color w:val="0000FF"/>
        </w:rPr>
        <w:t xml:space="preserve"> şi </w:t>
      </w:r>
      <w:r>
        <w:rPr>
          <w:rStyle w:val="slgi1"/>
          <w:rFonts w:eastAsia="Times New Roman"/>
        </w:rPr>
        <w:t>(</w:t>
      </w:r>
      <w:r>
        <w:rPr>
          <w:rStyle w:val="slgi1"/>
          <w:rFonts w:eastAsia="Times New Roman"/>
        </w:rPr>
        <w:t>3)</w:t>
      </w:r>
      <w:r>
        <w:rPr>
          <w:rStyle w:val="salnbdy"/>
          <w:rFonts w:eastAsia="Times New Roman"/>
          <w:color w:val="0000FF"/>
        </w:rPr>
        <w:t xml:space="preserve"> beneficiază lunar de un singur abonament cu reducere de 50% sau gratuit la călătoria cu metroul, după caz.</w:t>
      </w:r>
    </w:p>
    <w:p w14:paraId="10BA79D9" w14:textId="77777777" w:rsidR="00000000" w:rsidRDefault="00ED4029">
      <w:pPr>
        <w:autoSpaceDE/>
        <w:autoSpaceDN/>
        <w:jc w:val="both"/>
        <w:divId w:val="319623871"/>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Pe perioada valabilităţii abonamentului lunar studenţii nu mai pot beneficia de reducere la alte titluri de transport cu metroul. Dacă studen</w:t>
      </w:r>
      <w:r>
        <w:rPr>
          <w:rStyle w:val="salnbdy"/>
          <w:rFonts w:eastAsia="Times New Roman"/>
          <w:color w:val="0000FF"/>
        </w:rPr>
        <w:t>ţii optează pentru alte titluri de transport cu metroul decât abonamentul lunar, aceştia pot achiziţiona maximum 4 abonamente săptămânale sau maximum 3 cartele cu 10 călătorii sau maximum 10 cartele cu 2 călătorii, într-o perioadă de 30 de zile consecutive</w:t>
      </w:r>
      <w:r>
        <w:rPr>
          <w:rStyle w:val="salnbdy"/>
          <w:rFonts w:eastAsia="Times New Roman"/>
          <w:color w:val="0000FF"/>
        </w:rPr>
        <w:t>.</w:t>
      </w:r>
    </w:p>
    <w:p w14:paraId="5CE12477" w14:textId="77777777" w:rsidR="00000000" w:rsidRDefault="00ED4029">
      <w:pPr>
        <w:autoSpaceDE/>
        <w:autoSpaceDN/>
        <w:jc w:val="both"/>
        <w:divId w:val="676465698"/>
        <w:rPr>
          <w:rFonts w:eastAsia="Times New Roman"/>
          <w:color w:val="0000FF"/>
          <w:sz w:val="20"/>
          <w:szCs w:val="20"/>
          <w:shd w:val="clear" w:color="auto" w:fill="FFFFFF"/>
        </w:rPr>
      </w:pPr>
      <w:r>
        <w:rPr>
          <w:rStyle w:val="salnttl1"/>
          <w:rFonts w:eastAsia="Times New Roman"/>
        </w:rPr>
        <w:lastRenderedPageBreak/>
        <w:t>(11)</w:t>
      </w:r>
      <w:r>
        <w:rPr>
          <w:rStyle w:val="salnbdy"/>
          <w:rFonts w:eastAsia="Times New Roman"/>
          <w:color w:val="0000FF"/>
        </w:rPr>
        <w:t xml:space="preserve"> La verificarea legalităţii călătoriei cu metroul, elevii vor prezenta carnetul de elev vizat pentru anul în curs, iar studenţii vor prezenta legitimaţia de student pentru reducere/gratuitate la transport vizată pentru anul universitar în curs.</w:t>
      </w:r>
    </w:p>
    <w:p w14:paraId="4440D0A2" w14:textId="77777777" w:rsidR="00000000" w:rsidRDefault="00ED4029">
      <w:pPr>
        <w:autoSpaceDE/>
        <w:autoSpaceDN/>
        <w:jc w:val="both"/>
        <w:divId w:val="286861128"/>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w:t>
      </w:r>
      <w:r>
        <w:rPr>
          <w:rStyle w:val="salnbdy"/>
          <w:rFonts w:eastAsia="Times New Roman"/>
          <w:color w:val="0000FF"/>
        </w:rPr>
        <w:t xml:space="preserve">La verificarea legalităţii călătoriei cu metroul, în cazul în care, la un control al documentelor de călătorie, elevii sau studenţii fie nu prezintă documentele prevăzute la </w:t>
      </w:r>
      <w:r>
        <w:rPr>
          <w:rStyle w:val="slgi1"/>
          <w:rFonts w:eastAsia="Times New Roman"/>
        </w:rPr>
        <w:t>alin. (11)</w:t>
      </w:r>
      <w:r>
        <w:rPr>
          <w:rStyle w:val="salnbdy"/>
          <w:rFonts w:eastAsia="Times New Roman"/>
          <w:color w:val="0000FF"/>
        </w:rPr>
        <w:t>, fie după data de 31 octombrie prezintă alte documente eliberate de uni</w:t>
      </w:r>
      <w:r>
        <w:rPr>
          <w:rStyle w:val="salnbdy"/>
          <w:rFonts w:eastAsia="Times New Roman"/>
          <w:color w:val="0000FF"/>
        </w:rPr>
        <w:t>tăţile/instituţiile de învăţământ la care sunt înmatriculaţi, respectiv adeverinţe ori carnete de student sau prezintă carnete de elev/legitimaţii de student pentru reducere/gratuitate la transport nevizate pentru anul şcolar/universitar în curs, aceştia v</w:t>
      </w:r>
      <w:r>
        <w:rPr>
          <w:rStyle w:val="salnbdy"/>
          <w:rFonts w:eastAsia="Times New Roman"/>
          <w:color w:val="0000FF"/>
        </w:rPr>
        <w:t xml:space="preserve">or fi consideraţi ca fiind fără titlu de transport şi vor fi trataţi conform legislaţiei în vigoare şi reglementărilor proprii ale operatorului de transport cu metroul, cu respectarea prevederilor </w:t>
      </w:r>
      <w:r>
        <w:rPr>
          <w:rStyle w:val="salnbdy"/>
          <w:rFonts w:eastAsia="Times New Roman"/>
          <w:color w:val="0000FF"/>
          <w:u w:val="single"/>
        </w:rPr>
        <w:t>Regulamentului (UE) 2016/679</w:t>
      </w:r>
      <w:r>
        <w:rPr>
          <w:rStyle w:val="salnbdy"/>
          <w:rFonts w:eastAsia="Times New Roman"/>
          <w:color w:val="0000FF"/>
        </w:rPr>
        <w:t xml:space="preserve"> al Parlamentului European şi a</w:t>
      </w:r>
      <w:r>
        <w:rPr>
          <w:rStyle w:val="salnbdy"/>
          <w:rFonts w:eastAsia="Times New Roman"/>
          <w:color w:val="0000FF"/>
        </w:rPr>
        <w:t xml:space="preserve">l Consiliului din 27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color w:val="0000FF"/>
        </w:rPr>
        <w:t>.</w:t>
      </w:r>
    </w:p>
    <w:p w14:paraId="0590A3CF" w14:textId="77777777" w:rsidR="00000000" w:rsidRDefault="00ED4029">
      <w:pPr>
        <w:pStyle w:val="NormalWeb"/>
        <w:spacing w:before="0" w:after="0"/>
        <w:jc w:val="both"/>
        <w:divId w:val="245847080"/>
        <w:rPr>
          <w:rFonts w:ascii="Verdana" w:hAnsi="Verdana"/>
          <w:color w:val="000000"/>
          <w:sz w:val="20"/>
          <w:szCs w:val="20"/>
          <w:shd w:val="clear" w:color="auto" w:fill="FFFFFF"/>
        </w:rPr>
      </w:pPr>
      <w:r>
        <w:rPr>
          <w:rFonts w:ascii="Verdana" w:hAnsi="Verdana"/>
          <w:color w:val="000000"/>
          <w:sz w:val="20"/>
          <w:szCs w:val="20"/>
          <w:shd w:val="clear" w:color="auto" w:fill="FFFFFF"/>
        </w:rPr>
        <w:t>La data de 15-10-2020 Articolul 4 a fost m</w:t>
      </w:r>
      <w:r>
        <w:rPr>
          <w:rFonts w:ascii="Verdana" w:hAnsi="Verdana"/>
          <w:color w:val="000000"/>
          <w:sz w:val="20"/>
          <w:szCs w:val="20"/>
          <w:shd w:val="clear" w:color="auto" w:fill="FFFFFF"/>
        </w:rPr>
        <w:t xml:space="preserve">odificat de </w:t>
      </w:r>
      <w:r>
        <w:rPr>
          <w:rFonts w:ascii="Verdana" w:hAnsi="Verdana"/>
          <w:color w:val="0000FF"/>
          <w:sz w:val="20"/>
          <w:szCs w:val="20"/>
          <w:u w:val="single"/>
          <w:shd w:val="clear" w:color="auto" w:fill="FFFFFF"/>
        </w:rPr>
        <w:t>Punctul 18, ARTICOLUL UNIC din HOTĂRÂREA nr. 863 din 14 octombrie 2020, publicată în MONITORUL OFICIAL nr. 950 din 15 octombrie 2020</w:t>
      </w:r>
    </w:p>
    <w:p w14:paraId="18E8DE38" w14:textId="77777777" w:rsidR="00000000" w:rsidRDefault="00ED4029">
      <w:pPr>
        <w:pStyle w:val="sartttl"/>
        <w:jc w:val="both"/>
        <w:divId w:val="1642225108"/>
        <w:rPr>
          <w:shd w:val="clear" w:color="auto" w:fill="FFFFFF"/>
        </w:rPr>
      </w:pPr>
      <w:r>
        <w:rPr>
          <w:shd w:val="clear" w:color="auto" w:fill="FFFFFF"/>
        </w:rPr>
        <w:t>Articolul 5</w:t>
      </w:r>
    </w:p>
    <w:p w14:paraId="38A1CFA7" w14:textId="77777777" w:rsidR="00000000" w:rsidRDefault="00ED4029">
      <w:pPr>
        <w:autoSpaceDE/>
        <w:autoSpaceDN/>
        <w:jc w:val="both"/>
        <w:divId w:val="434903191"/>
        <w:rPr>
          <w:rFonts w:eastAsia="Times New Roman"/>
          <w:color w:val="000000"/>
          <w:sz w:val="20"/>
          <w:szCs w:val="20"/>
          <w:shd w:val="clear" w:color="auto" w:fill="FFFFFF"/>
        </w:rPr>
      </w:pPr>
      <w:r>
        <w:rPr>
          <w:rStyle w:val="salnttl1"/>
          <w:rFonts w:eastAsia="Times New Roman"/>
        </w:rPr>
        <w:t>(1)</w:t>
      </w:r>
      <w:r>
        <w:rPr>
          <w:rStyle w:val="salnbdy"/>
          <w:rFonts w:eastAsia="Times New Roman"/>
        </w:rPr>
        <w:t>Carnetele de elev şi legitimaţiile de student pentru reducere/gratuitate la transport sunt nominale şi netransmisibile.</w:t>
      </w:r>
    </w:p>
    <w:p w14:paraId="32A8142F" w14:textId="77777777" w:rsidR="00000000" w:rsidRDefault="00ED4029">
      <w:pPr>
        <w:autoSpaceDE/>
        <w:autoSpaceDN/>
        <w:jc w:val="both"/>
        <w:divId w:val="1789663797"/>
        <w:rPr>
          <w:rStyle w:val="salnbdy"/>
          <w:color w:val="0000FF"/>
        </w:rPr>
      </w:pPr>
      <w:r>
        <w:rPr>
          <w:rStyle w:val="salnttl1"/>
          <w:rFonts w:eastAsia="Times New Roman"/>
        </w:rPr>
        <w:t>(2)</w:t>
      </w:r>
      <w:r>
        <w:rPr>
          <w:rStyle w:val="salnbdy"/>
          <w:rFonts w:eastAsia="Times New Roman"/>
          <w:color w:val="0000FF"/>
        </w:rPr>
        <w:t xml:space="preserve"> Unităţile din învăţământul obligatoriu, profesional, inclusiv postliceal şi liceal, poartă responsabilitatea repartizării carnetelor</w:t>
      </w:r>
      <w:r>
        <w:rPr>
          <w:rStyle w:val="salnbdy"/>
          <w:rFonts w:eastAsia="Times New Roman"/>
          <w:color w:val="0000FF"/>
        </w:rPr>
        <w:t xml:space="preserve"> de elev în timp util, a completării acestora cu datele de identificare ale elevilor, respectiv nume, prenume, codul numeric personal, şi a vizării la începutul fiecărui an şcolar. În lipsa acestor documente nu se emit legitimaţii de călătorie gratuite de </w:t>
      </w:r>
      <w:r>
        <w:rPr>
          <w:rStyle w:val="salnbdy"/>
          <w:rFonts w:eastAsia="Times New Roman"/>
          <w:color w:val="0000FF"/>
        </w:rPr>
        <w:t>către operatorii feroviari sau abonamente lunare gratuite la călătoria cu metroul.</w:t>
      </w:r>
    </w:p>
    <w:p w14:paraId="751B12BB" w14:textId="77777777" w:rsidR="00000000" w:rsidRDefault="00ED4029">
      <w:pPr>
        <w:pStyle w:val="NormalWeb"/>
        <w:spacing w:before="0" w:after="0"/>
        <w:jc w:val="both"/>
        <w:divId w:val="1789663797"/>
        <w:rPr>
          <w:color w:val="000000"/>
        </w:rPr>
      </w:pPr>
      <w:r>
        <w:rPr>
          <w:rFonts w:ascii="Verdana" w:hAnsi="Verdana"/>
          <w:color w:val="000000"/>
          <w:sz w:val="20"/>
          <w:szCs w:val="20"/>
          <w:shd w:val="clear" w:color="auto" w:fill="FFFFFF"/>
        </w:rPr>
        <w:t xml:space="preserve">La data de 15-10-2020 Alineatul (2) din Articolul 5 a fost modificat de </w:t>
      </w:r>
      <w:r>
        <w:rPr>
          <w:rFonts w:ascii="Verdana" w:hAnsi="Verdana"/>
          <w:color w:val="0000FF"/>
          <w:sz w:val="20"/>
          <w:szCs w:val="20"/>
          <w:u w:val="single"/>
          <w:shd w:val="clear" w:color="auto" w:fill="FFFFFF"/>
        </w:rPr>
        <w:t>Punctul 19, ARTICOLUL UNIC din HOTĂRÂREA nr. 863 din 14 octombrie 2020, publicată în MONITORUL OFICIA</w:t>
      </w:r>
      <w:r>
        <w:rPr>
          <w:rFonts w:ascii="Verdana" w:hAnsi="Verdana"/>
          <w:color w:val="0000FF"/>
          <w:sz w:val="20"/>
          <w:szCs w:val="20"/>
          <w:u w:val="single"/>
          <w:shd w:val="clear" w:color="auto" w:fill="FFFFFF"/>
        </w:rPr>
        <w:t>L nr. 950 din 15 octombrie 2020</w:t>
      </w:r>
    </w:p>
    <w:p w14:paraId="2AAA90F6" w14:textId="77777777" w:rsidR="00000000" w:rsidRDefault="00ED4029">
      <w:pPr>
        <w:autoSpaceDE/>
        <w:autoSpaceDN/>
        <w:jc w:val="both"/>
        <w:divId w:val="1817187096"/>
        <w:rPr>
          <w:rStyle w:val="salnbdy"/>
          <w:rFonts w:eastAsia="Times New Roman"/>
          <w:color w:val="0000FF"/>
        </w:rPr>
      </w:pPr>
      <w:r>
        <w:rPr>
          <w:rStyle w:val="salnttl1"/>
          <w:rFonts w:eastAsia="Times New Roman"/>
        </w:rPr>
        <w:t>(2^1)</w:t>
      </w:r>
      <w:r>
        <w:rPr>
          <w:rStyle w:val="salnbdy"/>
          <w:rFonts w:eastAsia="Times New Roman"/>
          <w:color w:val="0000FF"/>
        </w:rPr>
        <w:t>Viza de valabilitate constă în aplicarea ştampilei şi semnăturii conducerii unităţii de învăţământ pentru fiecare an şcolar. În cazul elevilor din ultimul an de liceu şi al elevilor din anii terminali ai şcolilor postli</w:t>
      </w:r>
      <w:r>
        <w:rPr>
          <w:rStyle w:val="salnbdy"/>
          <w:rFonts w:eastAsia="Times New Roman"/>
          <w:color w:val="0000FF"/>
        </w:rPr>
        <w:t>ceale şi profesionale, unitatea de învăţământ va scrie «an terminal» în dreptul anului şcolar unde s-a aplicat viza de valabilitate.</w:t>
      </w:r>
    </w:p>
    <w:p w14:paraId="6C87FF1D" w14:textId="77777777" w:rsidR="00000000" w:rsidRDefault="00ED4029">
      <w:pPr>
        <w:pStyle w:val="NormalWeb"/>
        <w:spacing w:before="0" w:after="0"/>
        <w:jc w:val="both"/>
        <w:divId w:val="1817187096"/>
      </w:pPr>
      <w:r>
        <w:rPr>
          <w:rFonts w:ascii="Verdana" w:hAnsi="Verdana"/>
          <w:color w:val="0000FF"/>
          <w:sz w:val="20"/>
          <w:szCs w:val="20"/>
          <w:shd w:val="clear" w:color="auto" w:fill="FFFFFF"/>
        </w:rPr>
        <w:t xml:space="preserve">La data de 15-10-2020 Articolul 5 a fost completat de </w:t>
      </w:r>
      <w:r>
        <w:rPr>
          <w:rFonts w:ascii="Verdana" w:hAnsi="Verdana"/>
          <w:color w:val="0000FF"/>
          <w:sz w:val="20"/>
          <w:szCs w:val="20"/>
          <w:u w:val="single"/>
          <w:shd w:val="clear" w:color="auto" w:fill="FFFFFF"/>
        </w:rPr>
        <w:t>Punctul 20, ARTICOLUL UNIC din HOTĂRÂREA nr. 863 din 14 octombrie 202</w:t>
      </w:r>
      <w:r>
        <w:rPr>
          <w:rFonts w:ascii="Verdana" w:hAnsi="Verdana"/>
          <w:color w:val="0000FF"/>
          <w:sz w:val="20"/>
          <w:szCs w:val="20"/>
          <w:u w:val="single"/>
          <w:shd w:val="clear" w:color="auto" w:fill="FFFFFF"/>
        </w:rPr>
        <w:t>0, publicată în MONITORUL OFICIAL nr. 950 din 15 octombrie 2020</w:t>
      </w:r>
    </w:p>
    <w:p w14:paraId="3852DBE5" w14:textId="77777777" w:rsidR="00000000" w:rsidRDefault="00ED4029">
      <w:pPr>
        <w:autoSpaceDE/>
        <w:autoSpaceDN/>
        <w:jc w:val="both"/>
        <w:divId w:val="184514441"/>
        <w:rPr>
          <w:rStyle w:val="salnbdy"/>
          <w:rFonts w:eastAsia="Times New Roman"/>
          <w:color w:val="0000FF"/>
        </w:rPr>
      </w:pPr>
      <w:r>
        <w:rPr>
          <w:rStyle w:val="salnttl1"/>
          <w:rFonts w:eastAsia="Times New Roman"/>
        </w:rPr>
        <w:t>(3)</w:t>
      </w:r>
      <w:r>
        <w:rPr>
          <w:rStyle w:val="salnbdy"/>
          <w:rFonts w:eastAsia="Times New Roman"/>
          <w:color w:val="0000FF"/>
        </w:rPr>
        <w:t xml:space="preserve">Legitimaţiile de student pentru reducere/gratuitate la transport prezentate în cadrul </w:t>
      </w:r>
      <w:r>
        <w:rPr>
          <w:rStyle w:val="slgi1"/>
          <w:rFonts w:eastAsia="Times New Roman"/>
        </w:rPr>
        <w:t>anexelor nr. 2</w:t>
      </w:r>
      <w:r>
        <w:rPr>
          <w:rStyle w:val="salnbdy"/>
          <w:rFonts w:eastAsia="Times New Roman"/>
          <w:color w:val="0000FF"/>
        </w:rPr>
        <w:t xml:space="preserve"> şi </w:t>
      </w:r>
      <w:r>
        <w:rPr>
          <w:rStyle w:val="slgi1"/>
          <w:rFonts w:eastAsia="Times New Roman"/>
        </w:rPr>
        <w:t>2^1</w:t>
      </w:r>
      <w:r>
        <w:rPr>
          <w:rStyle w:val="salnbdy"/>
          <w:rFonts w:eastAsia="Times New Roman"/>
          <w:color w:val="0000FF"/>
        </w:rPr>
        <w:t xml:space="preserve"> tipărite în condiţiile legii de Ministerul Educaţiei şi Cercetării se vor reparti</w:t>
      </w:r>
      <w:r>
        <w:rPr>
          <w:rStyle w:val="salnbdy"/>
          <w:rFonts w:eastAsia="Times New Roman"/>
          <w:color w:val="0000FF"/>
        </w:rPr>
        <w:t>za instituţiilor de învăţământ superior acreditate în vederea completării acestora cu datele de identificare ale studenţilor, respectiv nume, prenume, codul numeric personal, şi distribuirii gratuite către studenţii beneficiari, prevăzuţi de prezentele nor</w:t>
      </w:r>
      <w:r>
        <w:rPr>
          <w:rStyle w:val="salnbdy"/>
          <w:rFonts w:eastAsia="Times New Roman"/>
          <w:color w:val="0000FF"/>
        </w:rPr>
        <w:t>me.</w:t>
      </w:r>
    </w:p>
    <w:p w14:paraId="5DCAAA72" w14:textId="77777777" w:rsidR="00000000" w:rsidRDefault="00ED4029">
      <w:pPr>
        <w:pStyle w:val="NormalWeb"/>
        <w:spacing w:before="0" w:after="0"/>
        <w:jc w:val="both"/>
        <w:divId w:val="184514441"/>
        <w:rPr>
          <w:color w:val="000000"/>
        </w:rPr>
      </w:pPr>
      <w:r>
        <w:rPr>
          <w:rFonts w:ascii="Verdana" w:hAnsi="Verdana"/>
          <w:color w:val="000000"/>
          <w:sz w:val="20"/>
          <w:szCs w:val="20"/>
          <w:shd w:val="clear" w:color="auto" w:fill="FFFFFF"/>
        </w:rPr>
        <w:t xml:space="preserve">La data de 15-10-2020 Alineatul (3) din Articolul 5 a fost modificat de </w:t>
      </w:r>
      <w:r>
        <w:rPr>
          <w:rFonts w:ascii="Verdana" w:hAnsi="Verdana"/>
          <w:color w:val="0000FF"/>
          <w:sz w:val="20"/>
          <w:szCs w:val="20"/>
          <w:u w:val="single"/>
          <w:shd w:val="clear" w:color="auto" w:fill="FFFFFF"/>
        </w:rPr>
        <w:t>Punctul 21, ARTICOLUL UNIC din HOTĂRÂREA nr. 863 din 14 octombrie 2020, publicată în MONITORUL OFICIAL nr. 950 din 15 octombrie 2020</w:t>
      </w:r>
    </w:p>
    <w:p w14:paraId="42F9B17A" w14:textId="77777777" w:rsidR="00000000" w:rsidRDefault="00ED4029">
      <w:pPr>
        <w:autoSpaceDE/>
        <w:autoSpaceDN/>
        <w:jc w:val="both"/>
        <w:divId w:val="1901406268"/>
        <w:rPr>
          <w:rStyle w:val="salnbdy"/>
          <w:rFonts w:eastAsia="Times New Roman"/>
          <w:color w:val="0000FF"/>
        </w:rPr>
      </w:pPr>
      <w:r>
        <w:rPr>
          <w:rStyle w:val="salnttl1"/>
          <w:rFonts w:eastAsia="Times New Roman"/>
        </w:rPr>
        <w:t>(3^1)</w:t>
      </w:r>
      <w:r>
        <w:rPr>
          <w:rStyle w:val="salnbdy"/>
          <w:rFonts w:eastAsia="Times New Roman"/>
          <w:color w:val="0000FF"/>
        </w:rPr>
        <w:t xml:space="preserve">În cazul studenţilor străini în vârstă de </w:t>
      </w:r>
      <w:r>
        <w:rPr>
          <w:rStyle w:val="salnbdy"/>
          <w:rFonts w:eastAsia="Times New Roman"/>
          <w:color w:val="0000FF"/>
        </w:rPr>
        <w:t>până la 26 de ani, înmatriculaţi la forma de învăţământ cu frecvenţă, în instituţiile de învăţământ superior acreditate din România care nu au prevăzut codul numeric personal pe actul de identitate sau pe paşaport, instituţia de învăţământ superior de apar</w:t>
      </w:r>
      <w:r>
        <w:rPr>
          <w:rStyle w:val="salnbdy"/>
          <w:rFonts w:eastAsia="Times New Roman"/>
          <w:color w:val="0000FF"/>
        </w:rPr>
        <w:t>tenenţă va completa seria şi numărul paşaportului.</w:t>
      </w:r>
    </w:p>
    <w:p w14:paraId="001A7BE7" w14:textId="77777777" w:rsidR="00000000" w:rsidRDefault="00ED4029">
      <w:pPr>
        <w:pStyle w:val="NormalWeb"/>
        <w:spacing w:before="0" w:after="0"/>
        <w:jc w:val="both"/>
        <w:divId w:val="1901406268"/>
        <w:rPr>
          <w:color w:val="000000"/>
        </w:rPr>
      </w:pPr>
      <w:r>
        <w:rPr>
          <w:rFonts w:ascii="Verdana" w:hAnsi="Verdana"/>
          <w:color w:val="000000"/>
          <w:sz w:val="20"/>
          <w:szCs w:val="20"/>
          <w:shd w:val="clear" w:color="auto" w:fill="FFFFFF"/>
        </w:rPr>
        <w:t xml:space="preserve">La data de 25-03-2021 Alineatul (3^1) din Articolul 5 a fost modificat de </w:t>
      </w:r>
      <w:r>
        <w:rPr>
          <w:rFonts w:ascii="Verdana" w:hAnsi="Verdana"/>
          <w:color w:val="0000FF"/>
          <w:sz w:val="20"/>
          <w:szCs w:val="20"/>
          <w:u w:val="single"/>
          <w:shd w:val="clear" w:color="auto" w:fill="FFFFFF"/>
        </w:rPr>
        <w:t>Punctul 2, ARTICOLUL UNIC din HOTĂRÂREA nr. 341 din 17 martie 2021, publicată în MONITORUL OFICIAL nr. 303 din 25 martie 2021</w:t>
      </w:r>
    </w:p>
    <w:p w14:paraId="130FF396" w14:textId="77777777" w:rsidR="00000000" w:rsidRDefault="00ED4029">
      <w:pPr>
        <w:autoSpaceDE/>
        <w:autoSpaceDN/>
        <w:jc w:val="both"/>
        <w:divId w:val="221909611"/>
        <w:rPr>
          <w:rStyle w:val="salnbdy"/>
          <w:rFonts w:eastAsia="Times New Roman"/>
          <w:color w:val="0000FF"/>
        </w:rPr>
      </w:pPr>
      <w:r>
        <w:rPr>
          <w:rStyle w:val="salnttl1"/>
          <w:rFonts w:eastAsia="Times New Roman"/>
        </w:rPr>
        <w:lastRenderedPageBreak/>
        <w:t>(3^2)</w:t>
      </w:r>
      <w:r>
        <w:rPr>
          <w:rStyle w:val="salnbdy"/>
          <w:rFonts w:eastAsia="Times New Roman"/>
          <w:color w:val="0000FF"/>
        </w:rPr>
        <w:t xml:space="preserve">Legitimaţiile de student pentru reducere/gratuitate la transport al căror model este prevăzut în </w:t>
      </w:r>
      <w:r>
        <w:rPr>
          <w:rStyle w:val="slgi1"/>
          <w:rFonts w:eastAsia="Times New Roman"/>
        </w:rPr>
        <w:t>anexa nr. 2</w:t>
      </w:r>
      <w:r>
        <w:rPr>
          <w:rStyle w:val="salnbdy"/>
          <w:rFonts w:eastAsia="Times New Roman"/>
          <w:color w:val="0000FF"/>
        </w:rPr>
        <w:t xml:space="preserve"> sunt valabile până la sfârşitul anului universitar 2020-2021. Începând cu anul universitar 2020-2021 se vor distribui şi repartiza studenţilor legi</w:t>
      </w:r>
      <w:r>
        <w:rPr>
          <w:rStyle w:val="salnbdy"/>
          <w:rFonts w:eastAsia="Times New Roman"/>
          <w:color w:val="0000FF"/>
        </w:rPr>
        <w:t xml:space="preserve">timaţii de student pentru reducere/gratuitate la transport al căror model este prevăzut în </w:t>
      </w:r>
      <w:r>
        <w:rPr>
          <w:rStyle w:val="slgi1"/>
          <w:rFonts w:eastAsia="Times New Roman"/>
        </w:rPr>
        <w:t>anexa nr. 2^1</w:t>
      </w:r>
      <w:r>
        <w:rPr>
          <w:rStyle w:val="salnbdy"/>
          <w:rFonts w:eastAsia="Times New Roman"/>
          <w:color w:val="0000FF"/>
        </w:rPr>
        <w:t>, legitimaţii care conţin un cod QR cu seria şi numărul legitimaţiei.</w:t>
      </w:r>
    </w:p>
    <w:p w14:paraId="66006A7A" w14:textId="77777777" w:rsidR="00000000" w:rsidRDefault="00ED4029">
      <w:pPr>
        <w:pStyle w:val="NormalWeb"/>
        <w:spacing w:before="0" w:after="0"/>
        <w:jc w:val="both"/>
        <w:divId w:val="221909611"/>
      </w:pPr>
      <w:r>
        <w:rPr>
          <w:rFonts w:ascii="Verdana" w:hAnsi="Verdana"/>
          <w:color w:val="0000FF"/>
          <w:sz w:val="20"/>
          <w:szCs w:val="20"/>
          <w:shd w:val="clear" w:color="auto" w:fill="FFFFFF"/>
        </w:rPr>
        <w:t xml:space="preserve">La data de 15-10-2020 Articolul 5 a fost completat de </w:t>
      </w:r>
      <w:r>
        <w:rPr>
          <w:rFonts w:ascii="Verdana" w:hAnsi="Verdana"/>
          <w:color w:val="0000FF"/>
          <w:sz w:val="20"/>
          <w:szCs w:val="20"/>
          <w:u w:val="single"/>
          <w:shd w:val="clear" w:color="auto" w:fill="FFFFFF"/>
        </w:rPr>
        <w:t>Punctul 22, ARTICOLUL UNIC d</w:t>
      </w:r>
      <w:r>
        <w:rPr>
          <w:rFonts w:ascii="Verdana" w:hAnsi="Verdana"/>
          <w:color w:val="0000FF"/>
          <w:sz w:val="20"/>
          <w:szCs w:val="20"/>
          <w:u w:val="single"/>
          <w:shd w:val="clear" w:color="auto" w:fill="FFFFFF"/>
        </w:rPr>
        <w:t>in HOTĂRÂREA nr. 863 din 14 octombrie 2020, publicată în MONITORUL OFICIAL nr. 950 din 15 octombrie 2020</w:t>
      </w:r>
    </w:p>
    <w:p w14:paraId="3901C03D" w14:textId="77777777" w:rsidR="00000000" w:rsidRDefault="00ED4029">
      <w:pPr>
        <w:autoSpaceDE/>
        <w:autoSpaceDN/>
        <w:jc w:val="both"/>
        <w:divId w:val="731201597"/>
        <w:rPr>
          <w:rStyle w:val="salnbdy"/>
          <w:rFonts w:eastAsia="Times New Roman"/>
          <w:color w:val="0000FF"/>
        </w:rPr>
      </w:pPr>
      <w:r>
        <w:rPr>
          <w:rStyle w:val="salnttl1"/>
          <w:rFonts w:eastAsia="Times New Roman"/>
        </w:rPr>
        <w:t>(4)</w:t>
      </w:r>
      <w:r>
        <w:rPr>
          <w:rStyle w:val="salnbdy"/>
          <w:rFonts w:eastAsia="Times New Roman"/>
          <w:color w:val="0000FF"/>
        </w:rPr>
        <w:t xml:space="preserve"> Instituţiile de învăţământ superior acreditate poartă responsabilitatea legală asupra distribuirii legitimaţiilor de student pentru reducere/gratui</w:t>
      </w:r>
      <w:r>
        <w:rPr>
          <w:rStyle w:val="salnbdy"/>
          <w:rFonts w:eastAsia="Times New Roman"/>
          <w:color w:val="0000FF"/>
        </w:rPr>
        <w:t xml:space="preserve">tate la transport numai către studenţii români/străini în vârstă de până la 26 de ani, prevăzuţi la </w:t>
      </w:r>
      <w:r>
        <w:rPr>
          <w:rStyle w:val="salnbdy"/>
          <w:rFonts w:eastAsia="Times New Roman"/>
          <w:color w:val="0000FF"/>
          <w:u w:val="single"/>
        </w:rPr>
        <w:t>art. 205 alin. (2) din Legea nr. 1/2011</w:t>
      </w:r>
      <w:r>
        <w:rPr>
          <w:rStyle w:val="salnbdy"/>
          <w:rFonts w:eastAsia="Times New Roman"/>
          <w:color w:val="0000FF"/>
        </w:rPr>
        <w:t>, cu modificările şi completările ulterioare, în regim gratuit, şi a adeverinţelor cu datele de identificare ale stud</w:t>
      </w:r>
      <w:r>
        <w:rPr>
          <w:rStyle w:val="salnbdy"/>
          <w:rFonts w:eastAsia="Times New Roman"/>
          <w:color w:val="0000FF"/>
        </w:rPr>
        <w:t>enţilor, respectiv nume, prenume şi codul numeric personal, respectiv serie şi număr paşaport, după caz, şi a vizării acestora la începutul fiecărui an universitar.</w:t>
      </w:r>
    </w:p>
    <w:p w14:paraId="1338C220" w14:textId="77777777" w:rsidR="00000000" w:rsidRDefault="00ED4029">
      <w:pPr>
        <w:pStyle w:val="NormalWeb"/>
        <w:spacing w:before="0" w:after="0"/>
        <w:jc w:val="both"/>
        <w:divId w:val="731201597"/>
        <w:rPr>
          <w:color w:val="000000"/>
        </w:rPr>
      </w:pPr>
      <w:r>
        <w:rPr>
          <w:rFonts w:ascii="Verdana" w:hAnsi="Verdana"/>
          <w:color w:val="000000"/>
          <w:sz w:val="20"/>
          <w:szCs w:val="20"/>
          <w:shd w:val="clear" w:color="auto" w:fill="FFFFFF"/>
        </w:rPr>
        <w:t xml:space="preserve">La data de 25-03-2021 Alineatul (4) din Articolul 5 a fost modificat de </w:t>
      </w:r>
      <w:r>
        <w:rPr>
          <w:rFonts w:ascii="Verdana" w:hAnsi="Verdana"/>
          <w:color w:val="0000FF"/>
          <w:sz w:val="20"/>
          <w:szCs w:val="20"/>
          <w:u w:val="single"/>
          <w:shd w:val="clear" w:color="auto" w:fill="FFFFFF"/>
        </w:rPr>
        <w:t>Punctul 3, ARTICOLU</w:t>
      </w:r>
      <w:r>
        <w:rPr>
          <w:rFonts w:ascii="Verdana" w:hAnsi="Verdana"/>
          <w:color w:val="0000FF"/>
          <w:sz w:val="20"/>
          <w:szCs w:val="20"/>
          <w:u w:val="single"/>
          <w:shd w:val="clear" w:color="auto" w:fill="FFFFFF"/>
        </w:rPr>
        <w:t>L UNIC din HOTĂRÂREA nr. 341 din 17 martie 2021, publicată în MONITORUL OFICIAL nr. 303 din 25 martie 2021</w:t>
      </w:r>
    </w:p>
    <w:p w14:paraId="037BF090" w14:textId="77777777" w:rsidR="00000000" w:rsidRDefault="00ED4029">
      <w:pPr>
        <w:autoSpaceDE/>
        <w:autoSpaceDN/>
        <w:jc w:val="both"/>
        <w:divId w:val="135993044"/>
        <w:rPr>
          <w:rStyle w:val="salnbdy"/>
          <w:rFonts w:eastAsia="Times New Roman"/>
          <w:color w:val="0000FF"/>
        </w:rPr>
      </w:pPr>
      <w:r>
        <w:rPr>
          <w:rStyle w:val="salnttl1"/>
          <w:rFonts w:eastAsia="Times New Roman"/>
        </w:rPr>
        <w:t>(5)</w:t>
      </w:r>
      <w:r>
        <w:rPr>
          <w:rStyle w:val="salnbdy"/>
          <w:rFonts w:eastAsia="Times New Roman"/>
          <w:color w:val="0000FF"/>
        </w:rPr>
        <w:t xml:space="preserve"> </w:t>
      </w:r>
      <w:r>
        <w:rPr>
          <w:rStyle w:val="salnbdy"/>
          <w:rFonts w:eastAsia="Times New Roman"/>
          <w:color w:val="0000FF"/>
        </w:rPr>
        <w:t>Ministerul Educaţiei şi Cercetării, în baza unui protocol încheiat în condiţiile legii, va transmite operatorilor de transport feroviar, în format electronic, date din «Registrul matricol unic» cu privire la numele şi prenumele studentului, seria şi număru</w:t>
      </w:r>
      <w:r>
        <w:rPr>
          <w:rStyle w:val="salnbdy"/>
          <w:rFonts w:eastAsia="Times New Roman"/>
          <w:color w:val="0000FF"/>
        </w:rPr>
        <w:t>l legitimaţiei de student pentru reducere/gratuitate la transport şi codul numeric personal al fiecărui student care beneficiază de gratuitate la transportul feroviar, în primele două săptămâni după începerea anului universitar.</w:t>
      </w:r>
    </w:p>
    <w:p w14:paraId="44C87ADC" w14:textId="77777777" w:rsidR="00000000" w:rsidRDefault="00ED4029">
      <w:pPr>
        <w:pStyle w:val="NormalWeb"/>
        <w:spacing w:before="0" w:after="0"/>
        <w:jc w:val="both"/>
        <w:divId w:val="135993044"/>
        <w:rPr>
          <w:color w:val="000000"/>
        </w:rPr>
      </w:pPr>
      <w:r>
        <w:rPr>
          <w:rFonts w:ascii="Verdana" w:hAnsi="Verdana"/>
          <w:color w:val="000000"/>
          <w:sz w:val="20"/>
          <w:szCs w:val="20"/>
          <w:shd w:val="clear" w:color="auto" w:fill="FFFFFF"/>
        </w:rPr>
        <w:t>La data de 15-10-2020 Aline</w:t>
      </w:r>
      <w:r>
        <w:rPr>
          <w:rFonts w:ascii="Verdana" w:hAnsi="Verdana"/>
          <w:color w:val="000000"/>
          <w:sz w:val="20"/>
          <w:szCs w:val="20"/>
          <w:shd w:val="clear" w:color="auto" w:fill="FFFFFF"/>
        </w:rPr>
        <w:t xml:space="preserve">atul (5) din Articolul 5 a fost modificat de </w:t>
      </w:r>
      <w:r>
        <w:rPr>
          <w:rFonts w:ascii="Verdana" w:hAnsi="Verdana"/>
          <w:color w:val="0000FF"/>
          <w:sz w:val="20"/>
          <w:szCs w:val="20"/>
          <w:u w:val="single"/>
          <w:shd w:val="clear" w:color="auto" w:fill="FFFFFF"/>
        </w:rPr>
        <w:t>Punctul 24, ARTICOLUL UNIC din HOTĂRÂREA nr. 863 din 14 octombrie 2020, publicată în MONITORUL OFICIAL nr. 950 din 15 octombrie 2020</w:t>
      </w:r>
    </w:p>
    <w:p w14:paraId="5A1E2CC0" w14:textId="77777777" w:rsidR="00000000" w:rsidRDefault="00ED4029">
      <w:pPr>
        <w:autoSpaceDE/>
        <w:autoSpaceDN/>
        <w:jc w:val="both"/>
        <w:divId w:val="1522161436"/>
        <w:rPr>
          <w:rStyle w:val="salnbdy"/>
          <w:rFonts w:eastAsia="Times New Roman"/>
          <w:color w:val="0000FF"/>
        </w:rPr>
      </w:pPr>
      <w:r>
        <w:rPr>
          <w:rStyle w:val="salnttl1"/>
          <w:rFonts w:eastAsia="Times New Roman"/>
        </w:rPr>
        <w:t>(6)</w:t>
      </w:r>
      <w:r>
        <w:rPr>
          <w:rStyle w:val="salnbdy"/>
          <w:rFonts w:eastAsia="Times New Roman"/>
          <w:color w:val="0000FF"/>
        </w:rPr>
        <w:t xml:space="preserve"> </w:t>
      </w:r>
      <w:r>
        <w:rPr>
          <w:rStyle w:val="salnbdy"/>
          <w:rFonts w:eastAsia="Times New Roman"/>
          <w:color w:val="0000FF"/>
        </w:rPr>
        <w:t>Ministerul Educaţiei şi Cercetării, în baza unui protocol încheiat în condiţiile legii, va transmite operatorului de transport cu metroul, în format electronic, date din «Registrul matricol unic» cu privire la numele şi prenumele studentului, seria şi numă</w:t>
      </w:r>
      <w:r>
        <w:rPr>
          <w:rStyle w:val="salnbdy"/>
          <w:rFonts w:eastAsia="Times New Roman"/>
          <w:color w:val="0000FF"/>
        </w:rPr>
        <w:t>rul legitimaţiei de student pentru reducere/gratuitate la transport şi codul numeric personal al fiecărui student care beneficiază de reducere/gratuitate la transportul cu metroul, anual, până la începerea anului universitar. În lipsa acestor date nu se po</w:t>
      </w:r>
      <w:r>
        <w:rPr>
          <w:rStyle w:val="salnbdy"/>
          <w:rFonts w:eastAsia="Times New Roman"/>
          <w:color w:val="0000FF"/>
        </w:rPr>
        <w:t>t emite legitimaţii de călătorie cu reducere/gratuitate în sistem on-line/automate de vânzare.</w:t>
      </w:r>
    </w:p>
    <w:p w14:paraId="52A7B1FE" w14:textId="77777777" w:rsidR="00000000" w:rsidRDefault="00ED4029">
      <w:pPr>
        <w:pStyle w:val="NormalWeb"/>
        <w:spacing w:before="0" w:after="0"/>
        <w:jc w:val="both"/>
        <w:divId w:val="1522161436"/>
        <w:rPr>
          <w:color w:val="000000"/>
        </w:rPr>
      </w:pPr>
      <w:r>
        <w:rPr>
          <w:rFonts w:ascii="Verdana" w:hAnsi="Verdana"/>
          <w:color w:val="000000"/>
          <w:sz w:val="20"/>
          <w:szCs w:val="20"/>
          <w:shd w:val="clear" w:color="auto" w:fill="FFFFFF"/>
        </w:rPr>
        <w:t xml:space="preserve">La data de 15-10-2020 Alineatul (6) din Articolul 5 a fost modificat de </w:t>
      </w:r>
      <w:r>
        <w:rPr>
          <w:rFonts w:ascii="Verdana" w:hAnsi="Verdana"/>
          <w:color w:val="0000FF"/>
          <w:sz w:val="20"/>
          <w:szCs w:val="20"/>
          <w:u w:val="single"/>
          <w:shd w:val="clear" w:color="auto" w:fill="FFFFFF"/>
        </w:rPr>
        <w:t>Punctul 25, ARTICOLUL UNIC din HOTĂRÂREA nr. 863 din 14 octombrie 2020, publicată în MONI</w:t>
      </w:r>
      <w:r>
        <w:rPr>
          <w:rFonts w:ascii="Verdana" w:hAnsi="Verdana"/>
          <w:color w:val="0000FF"/>
          <w:sz w:val="20"/>
          <w:szCs w:val="20"/>
          <w:u w:val="single"/>
          <w:shd w:val="clear" w:color="auto" w:fill="FFFFFF"/>
        </w:rPr>
        <w:t>TORUL OFICIAL nr. 950 din 15 octombrie 2020</w:t>
      </w:r>
    </w:p>
    <w:p w14:paraId="06643ADD" w14:textId="77777777" w:rsidR="00000000" w:rsidRDefault="00ED4029">
      <w:pPr>
        <w:autoSpaceDE/>
        <w:autoSpaceDN/>
        <w:jc w:val="both"/>
        <w:divId w:val="170173811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Modalitatea de transmitere a datelor prevăzute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se va face prin ordin comun al ministrului transporturilor şi cel al ministrului educaţiei naţionale, în termen de 60 de zile de la data intră</w:t>
      </w:r>
      <w:r>
        <w:rPr>
          <w:rStyle w:val="salnbdy"/>
          <w:rFonts w:eastAsia="Times New Roman"/>
        </w:rPr>
        <w:t>rii în vigoare prezentei hotărâri.</w:t>
      </w:r>
    </w:p>
    <w:p w14:paraId="4E32DEBD" w14:textId="77777777" w:rsidR="00000000" w:rsidRDefault="00ED4029">
      <w:pPr>
        <w:pStyle w:val="sartttl"/>
        <w:jc w:val="both"/>
        <w:divId w:val="1593278449"/>
        <w:rPr>
          <w:shd w:val="clear" w:color="auto" w:fill="FFFFFF"/>
        </w:rPr>
      </w:pPr>
      <w:r>
        <w:rPr>
          <w:shd w:val="clear" w:color="auto" w:fill="FFFFFF"/>
        </w:rPr>
        <w:t>Articolul 6</w:t>
      </w:r>
    </w:p>
    <w:p w14:paraId="1097EA2E" w14:textId="77777777" w:rsidR="00000000" w:rsidRDefault="00ED4029">
      <w:pPr>
        <w:autoSpaceDE/>
        <w:autoSpaceDN/>
        <w:jc w:val="both"/>
        <w:divId w:val="7697409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Operatorii de transport feroviar şi cu metroul vor întocmi lunar deconturi pentru biletele de călătorie şi titlurile de transport cu metroul pentru elevi şi studenţi, conform </w:t>
      </w:r>
      <w:r>
        <w:rPr>
          <w:rStyle w:val="slgi1"/>
          <w:rFonts w:eastAsia="Times New Roman"/>
        </w:rPr>
        <w:t>anexelor nr. 3-7</w:t>
      </w:r>
      <w:r>
        <w:rPr>
          <w:rStyle w:val="salnbdy"/>
          <w:rFonts w:eastAsia="Times New Roman"/>
        </w:rPr>
        <w:t>, după caz.</w:t>
      </w:r>
    </w:p>
    <w:p w14:paraId="2EFFA14E" w14:textId="77777777" w:rsidR="00000000" w:rsidRDefault="00ED4029">
      <w:pPr>
        <w:autoSpaceDE/>
        <w:autoSpaceDN/>
        <w:jc w:val="both"/>
        <w:divId w:val="2107536164"/>
        <w:rPr>
          <w:rStyle w:val="salnbdy"/>
          <w:color w:val="0000FF"/>
        </w:rPr>
      </w:pPr>
      <w:r>
        <w:rPr>
          <w:rStyle w:val="salnttl1"/>
          <w:rFonts w:eastAsia="Times New Roman"/>
        </w:rPr>
        <w:t>(2)</w:t>
      </w:r>
      <w:r>
        <w:rPr>
          <w:rStyle w:val="salnbdy"/>
          <w:rFonts w:eastAsia="Times New Roman"/>
          <w:color w:val="0000FF"/>
        </w:rPr>
        <w:t>Pentru Societatea Naţională de Transport Feroviar de Călători «C.F.R. Călători» - S.A. calculul cheltuielilor de transport se face pe baza decontului centralizator prezentat, care are la bază deconturile transmise de către sucursalele regionale de transpor</w:t>
      </w:r>
      <w:r>
        <w:rPr>
          <w:rStyle w:val="salnbdy"/>
          <w:rFonts w:eastAsia="Times New Roman"/>
          <w:color w:val="0000FF"/>
        </w:rPr>
        <w:t xml:space="preserve">t feroviar de călători, potrivit </w:t>
      </w:r>
      <w:r>
        <w:rPr>
          <w:rStyle w:val="slgi1"/>
          <w:rFonts w:eastAsia="Times New Roman"/>
        </w:rPr>
        <w:t>anexelor nr. 3</w:t>
      </w:r>
      <w:r>
        <w:rPr>
          <w:rStyle w:val="salnbdy"/>
          <w:rFonts w:eastAsia="Times New Roman"/>
          <w:color w:val="0000FF"/>
        </w:rPr>
        <w:t xml:space="preserve">, </w:t>
      </w:r>
      <w:r>
        <w:rPr>
          <w:rStyle w:val="slgi1"/>
          <w:rFonts w:eastAsia="Times New Roman"/>
        </w:rPr>
        <w:t>4</w:t>
      </w:r>
      <w:r>
        <w:rPr>
          <w:rStyle w:val="salnbdy"/>
          <w:rFonts w:eastAsia="Times New Roman"/>
          <w:color w:val="0000FF"/>
        </w:rPr>
        <w:t xml:space="preserve"> şi </w:t>
      </w:r>
      <w:r>
        <w:rPr>
          <w:rStyle w:val="slgi1"/>
          <w:rFonts w:eastAsia="Times New Roman"/>
        </w:rPr>
        <w:t>4^1</w:t>
      </w:r>
      <w:r>
        <w:rPr>
          <w:rStyle w:val="salnbdy"/>
          <w:rFonts w:eastAsia="Times New Roman"/>
          <w:color w:val="0000FF"/>
        </w:rPr>
        <w:t>.</w:t>
      </w:r>
    </w:p>
    <w:p w14:paraId="1FDC08D3" w14:textId="77777777" w:rsidR="00000000" w:rsidRDefault="00ED4029">
      <w:pPr>
        <w:pStyle w:val="NormalWeb"/>
        <w:spacing w:before="0" w:after="0"/>
        <w:jc w:val="both"/>
        <w:divId w:val="2107536164"/>
        <w:rPr>
          <w:color w:val="000000"/>
        </w:rPr>
      </w:pPr>
      <w:r>
        <w:rPr>
          <w:rFonts w:ascii="Verdana" w:hAnsi="Verdana"/>
          <w:color w:val="000000"/>
          <w:sz w:val="20"/>
          <w:szCs w:val="20"/>
          <w:shd w:val="clear" w:color="auto" w:fill="FFFFFF"/>
        </w:rPr>
        <w:t xml:space="preserve">La data de 25-03-2021 Alineatul (2) din Articolul 6 a fost modificat de </w:t>
      </w:r>
      <w:r>
        <w:rPr>
          <w:rFonts w:ascii="Verdana" w:hAnsi="Verdana"/>
          <w:color w:val="0000FF"/>
          <w:sz w:val="20"/>
          <w:szCs w:val="20"/>
          <w:u w:val="single"/>
          <w:shd w:val="clear" w:color="auto" w:fill="FFFFFF"/>
        </w:rPr>
        <w:t>Punctul 4, ARTICOLUL UNIC din HOTĂRÂREA nr. 341 din 17 martie 2021, publicată în MONITORUL OFICIAL nr. 303 din 25 martie 2021</w:t>
      </w:r>
    </w:p>
    <w:p w14:paraId="574B582C" w14:textId="77777777" w:rsidR="00000000" w:rsidRDefault="00ED4029">
      <w:pPr>
        <w:autoSpaceDE/>
        <w:autoSpaceDN/>
        <w:jc w:val="both"/>
        <w:divId w:val="158861571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Calculul cheltuielilor aferente facilităţilor acordate elevilor şi studenţilor pentru transportul cu metroul se va face de către S.C. Metrorex - S.A., pe baza tabelelor nominale întocmite în staţiile unde se eliberează titlurile de transport cu metroul</w:t>
      </w:r>
      <w:r>
        <w:rPr>
          <w:rStyle w:val="salnbdy"/>
          <w:rFonts w:eastAsia="Times New Roman"/>
        </w:rPr>
        <w:t xml:space="preserve"> pentru elevi şi studenţi conform </w:t>
      </w:r>
      <w:r>
        <w:rPr>
          <w:rStyle w:val="slgi1"/>
          <w:rFonts w:eastAsia="Times New Roman"/>
        </w:rPr>
        <w:t>anexelor nr. 5-7</w:t>
      </w:r>
      <w:r>
        <w:rPr>
          <w:rStyle w:val="salnbdy"/>
          <w:rFonts w:eastAsia="Times New Roman"/>
        </w:rPr>
        <w:t>.</w:t>
      </w:r>
    </w:p>
    <w:p w14:paraId="008281CE" w14:textId="77777777" w:rsidR="00000000" w:rsidRDefault="00ED4029">
      <w:pPr>
        <w:autoSpaceDE/>
        <w:autoSpaceDN/>
        <w:jc w:val="both"/>
        <w:divId w:val="882248544"/>
        <w:rPr>
          <w:rFonts w:eastAsia="Times New Roman"/>
          <w:color w:val="000000"/>
          <w:sz w:val="20"/>
          <w:szCs w:val="20"/>
          <w:shd w:val="clear" w:color="auto" w:fill="FFFFFF"/>
        </w:rPr>
      </w:pPr>
      <w:r>
        <w:rPr>
          <w:rStyle w:val="salnttl1"/>
          <w:rFonts w:eastAsia="Times New Roman"/>
        </w:rPr>
        <w:t>(4)</w:t>
      </w:r>
      <w:r>
        <w:rPr>
          <w:rStyle w:val="salnbdy"/>
          <w:rFonts w:eastAsia="Times New Roman"/>
        </w:rPr>
        <w:t>Operatorii de transport feroviar şi operatorul de transport cu metroul vor transmite deconturile către Ministerul Transporturilor până la data de 25 a lunii pentru biletele şi titlurile de transport el</w:t>
      </w:r>
      <w:r>
        <w:rPr>
          <w:rStyle w:val="salnbdy"/>
          <w:rFonts w:eastAsia="Times New Roman"/>
        </w:rPr>
        <w:t>iberate în luna precedentă.</w:t>
      </w:r>
    </w:p>
    <w:p w14:paraId="29BA6BF1" w14:textId="77777777" w:rsidR="00000000" w:rsidRDefault="00ED4029">
      <w:pPr>
        <w:autoSpaceDE/>
        <w:autoSpaceDN/>
        <w:jc w:val="both"/>
        <w:divId w:val="1957177385"/>
        <w:rPr>
          <w:rStyle w:val="salnbdy"/>
          <w:color w:val="0000FF"/>
        </w:rPr>
      </w:pPr>
      <w:r>
        <w:rPr>
          <w:rStyle w:val="salnttl1"/>
          <w:rFonts w:eastAsia="Times New Roman"/>
        </w:rPr>
        <w:t>(5)</w:t>
      </w:r>
      <w:r>
        <w:rPr>
          <w:rStyle w:val="salnbdy"/>
          <w:rFonts w:eastAsia="Times New Roman"/>
          <w:color w:val="0000FF"/>
        </w:rPr>
        <w:t>Decontarea facilităţilor la transportul pe calea ferată şi cu metroul al elevilor şi studenţilor prevăzute în prezentele norme metodologice se va efectua, în condiţiile legii, din bugetul Ministerului Transporturilor, Infrast</w:t>
      </w:r>
      <w:r>
        <w:rPr>
          <w:rStyle w:val="salnbdy"/>
          <w:rFonts w:eastAsia="Times New Roman"/>
          <w:color w:val="0000FF"/>
        </w:rPr>
        <w:t xml:space="preserve">ructurii şi Comunicaţiilor, cu încadrare în bugetul aprobat, de la capitolul «Asigurări şi asistenţă socială», către operatorii de transport feroviar şi cu metroul, în baza deconturilor prezentate, conform </w:t>
      </w:r>
      <w:r>
        <w:rPr>
          <w:rStyle w:val="slgi1"/>
          <w:rFonts w:eastAsia="Times New Roman"/>
        </w:rPr>
        <w:t>anexelor nr. 3</w:t>
      </w:r>
      <w:r>
        <w:rPr>
          <w:rStyle w:val="salnbdy"/>
          <w:rFonts w:eastAsia="Times New Roman"/>
          <w:color w:val="0000FF"/>
        </w:rPr>
        <w:t xml:space="preserve">, </w:t>
      </w:r>
      <w:r>
        <w:rPr>
          <w:rStyle w:val="slgi1"/>
          <w:rFonts w:eastAsia="Times New Roman"/>
        </w:rPr>
        <w:t>4</w:t>
      </w:r>
      <w:r>
        <w:rPr>
          <w:rStyle w:val="salnbdy"/>
          <w:rFonts w:eastAsia="Times New Roman"/>
          <w:color w:val="0000FF"/>
        </w:rPr>
        <w:t xml:space="preserve"> şi </w:t>
      </w:r>
      <w:r>
        <w:rPr>
          <w:rStyle w:val="slgi1"/>
          <w:rFonts w:eastAsia="Times New Roman"/>
        </w:rPr>
        <w:t>7</w:t>
      </w:r>
      <w:r>
        <w:rPr>
          <w:rStyle w:val="salnbdy"/>
          <w:rFonts w:eastAsia="Times New Roman"/>
          <w:color w:val="0000FF"/>
        </w:rPr>
        <w:t>.</w:t>
      </w:r>
    </w:p>
    <w:p w14:paraId="6FCBC78D" w14:textId="77777777" w:rsidR="00000000" w:rsidRDefault="00ED4029">
      <w:pPr>
        <w:pStyle w:val="NormalWeb"/>
        <w:spacing w:before="0" w:after="0"/>
        <w:jc w:val="both"/>
        <w:divId w:val="1957177385"/>
        <w:rPr>
          <w:color w:val="000000"/>
        </w:rPr>
      </w:pPr>
      <w:r>
        <w:rPr>
          <w:rFonts w:ascii="Verdana" w:hAnsi="Verdana"/>
          <w:color w:val="000000"/>
          <w:sz w:val="20"/>
          <w:szCs w:val="20"/>
          <w:shd w:val="clear" w:color="auto" w:fill="FFFFFF"/>
        </w:rPr>
        <w:t>La data de 02-06-2020 Alin</w:t>
      </w:r>
      <w:r>
        <w:rPr>
          <w:rFonts w:ascii="Verdana" w:hAnsi="Verdana"/>
          <w:color w:val="000000"/>
          <w:sz w:val="20"/>
          <w:szCs w:val="20"/>
          <w:shd w:val="clear" w:color="auto" w:fill="FFFFFF"/>
        </w:rPr>
        <w:t xml:space="preserve">eatul (5) din Articolul 6 a fost modificat de </w:t>
      </w:r>
      <w:r>
        <w:rPr>
          <w:rFonts w:ascii="Verdana" w:hAnsi="Verdana"/>
          <w:color w:val="0000FF"/>
          <w:sz w:val="20"/>
          <w:szCs w:val="20"/>
          <w:u w:val="single"/>
          <w:shd w:val="clear" w:color="auto" w:fill="FFFFFF"/>
        </w:rPr>
        <w:t>Punctul 5, Articolul 20, Capitolul IV din HOTĂRÂREA nr. 435 din 28 mai 2020, publicată în MONITORUL OFICIAL nr. 466 din 02 iunie 2020</w:t>
      </w:r>
    </w:p>
    <w:p w14:paraId="77B3711B" w14:textId="77777777" w:rsidR="00000000" w:rsidRDefault="00ED4029">
      <w:pPr>
        <w:autoSpaceDE/>
        <w:autoSpaceDN/>
        <w:jc w:val="both"/>
        <w:divId w:val="1346666357"/>
        <w:rPr>
          <w:rFonts w:eastAsia="Times New Roman"/>
          <w:color w:val="000000"/>
          <w:sz w:val="20"/>
          <w:szCs w:val="20"/>
          <w:shd w:val="clear" w:color="auto" w:fill="FFFFFF"/>
        </w:rPr>
      </w:pPr>
      <w:r>
        <w:rPr>
          <w:rStyle w:val="salnttl1"/>
          <w:rFonts w:eastAsia="Times New Roman"/>
        </w:rPr>
        <w:t>(6)</w:t>
      </w:r>
      <w:r>
        <w:rPr>
          <w:rStyle w:val="salnbdy"/>
          <w:rFonts w:eastAsia="Times New Roman"/>
        </w:rPr>
        <w:t>Operatorii de transport feroviar şi operatorul de transport cu metroul ră</w:t>
      </w:r>
      <w:r>
        <w:rPr>
          <w:rStyle w:val="salnbdy"/>
          <w:rFonts w:eastAsia="Times New Roman"/>
        </w:rPr>
        <w:t>spund de păstrarea deconturilor şi a documentelor primare în baza cărora s-au întocmit deconturile, conform legii.</w:t>
      </w:r>
    </w:p>
    <w:p w14:paraId="3A070B3A" w14:textId="77777777" w:rsidR="00000000" w:rsidRDefault="00ED4029">
      <w:pPr>
        <w:pStyle w:val="sartttl"/>
        <w:jc w:val="both"/>
        <w:divId w:val="5055875"/>
        <w:rPr>
          <w:shd w:val="clear" w:color="auto" w:fill="FFFFFF"/>
        </w:rPr>
      </w:pPr>
      <w:r>
        <w:rPr>
          <w:shd w:val="clear" w:color="auto" w:fill="FFFFFF"/>
        </w:rPr>
        <w:t>Articolul 7</w:t>
      </w:r>
    </w:p>
    <w:p w14:paraId="3B4671A2" w14:textId="77777777" w:rsidR="00000000" w:rsidRDefault="00ED4029">
      <w:pPr>
        <w:pStyle w:val="sartden"/>
        <w:jc w:val="both"/>
        <w:divId w:val="5055875"/>
        <w:rPr>
          <w:shd w:val="clear" w:color="auto" w:fill="FFFFFF"/>
        </w:rPr>
      </w:pPr>
      <w:r>
        <w:rPr>
          <w:rStyle w:val="spar3"/>
          <w:b w:val="0"/>
          <w:bCs w:val="0"/>
        </w:rPr>
        <w:t xml:space="preserve">Prevederile referitoare la faza a II-a prevăzute la </w:t>
      </w:r>
      <w:r>
        <w:rPr>
          <w:rStyle w:val="slgi1"/>
          <w:b w:val="0"/>
          <w:bCs w:val="0"/>
        </w:rPr>
        <w:t>art. 3 alin. 3</w:t>
      </w:r>
      <w:r>
        <w:rPr>
          <w:rStyle w:val="spar3"/>
          <w:b w:val="0"/>
          <w:bCs w:val="0"/>
        </w:rPr>
        <w:t xml:space="preserve">, </w:t>
      </w:r>
      <w:r>
        <w:rPr>
          <w:rStyle w:val="slgi1"/>
          <w:b w:val="0"/>
          <w:bCs w:val="0"/>
        </w:rPr>
        <w:t>6</w:t>
      </w:r>
      <w:r>
        <w:rPr>
          <w:rStyle w:val="spar3"/>
          <w:b w:val="0"/>
          <w:bCs w:val="0"/>
        </w:rPr>
        <w:t xml:space="preserve">, </w:t>
      </w:r>
      <w:r>
        <w:rPr>
          <w:rStyle w:val="slgi1"/>
          <w:b w:val="0"/>
          <w:bCs w:val="0"/>
        </w:rPr>
        <w:t>8</w:t>
      </w:r>
      <w:r>
        <w:rPr>
          <w:rStyle w:val="spar3"/>
          <w:b w:val="0"/>
          <w:bCs w:val="0"/>
        </w:rPr>
        <w:t xml:space="preserve"> şi </w:t>
      </w:r>
      <w:r>
        <w:rPr>
          <w:rStyle w:val="slgi1"/>
          <w:b w:val="0"/>
          <w:bCs w:val="0"/>
        </w:rPr>
        <w:t>9</w:t>
      </w:r>
      <w:r>
        <w:rPr>
          <w:rStyle w:val="spar3"/>
          <w:b w:val="0"/>
          <w:bCs w:val="0"/>
        </w:rPr>
        <w:t xml:space="preserve">, precum şi </w:t>
      </w:r>
      <w:r>
        <w:rPr>
          <w:rStyle w:val="slgi1"/>
          <w:b w:val="0"/>
          <w:bCs w:val="0"/>
        </w:rPr>
        <w:t>art. 4 alin. 6</w:t>
      </w:r>
      <w:r>
        <w:rPr>
          <w:rStyle w:val="spar3"/>
          <w:b w:val="0"/>
          <w:bCs w:val="0"/>
        </w:rPr>
        <w:t xml:space="preserve"> </w:t>
      </w:r>
      <w:r>
        <w:rPr>
          <w:rStyle w:val="spar3"/>
          <w:b w:val="0"/>
          <w:bCs w:val="0"/>
        </w:rPr>
        <w:t>se aplică începând cu data de 1 iulie 2018.</w:t>
      </w:r>
    </w:p>
    <w:p w14:paraId="18822B38" w14:textId="77777777" w:rsidR="00000000" w:rsidRDefault="00ED4029">
      <w:pPr>
        <w:pStyle w:val="sartttl"/>
        <w:jc w:val="both"/>
        <w:divId w:val="598366154"/>
        <w:rPr>
          <w:shd w:val="clear" w:color="auto" w:fill="FFFFFF"/>
        </w:rPr>
      </w:pPr>
      <w:r>
        <w:rPr>
          <w:shd w:val="clear" w:color="auto" w:fill="FFFFFF"/>
        </w:rPr>
        <w:t>Articolul 8</w:t>
      </w:r>
    </w:p>
    <w:p w14:paraId="54C0D53D" w14:textId="77777777" w:rsidR="00000000" w:rsidRDefault="00ED4029">
      <w:pPr>
        <w:pStyle w:val="sartden"/>
        <w:jc w:val="both"/>
        <w:divId w:val="598366154"/>
        <w:rPr>
          <w:shd w:val="clear" w:color="auto" w:fill="FFFFFF"/>
        </w:rPr>
      </w:pPr>
      <w:r>
        <w:rPr>
          <w:rStyle w:val="spar3"/>
          <w:b w:val="0"/>
          <w:bCs w:val="0"/>
        </w:rPr>
        <w:t xml:space="preserve">Prevederile privind colectarea şi prelucrarea datelor necesare acordării facilităţilor de transport intern feroviar şi cu metroul se fac cu respectarea prevederilor </w:t>
      </w:r>
      <w:r>
        <w:rPr>
          <w:rStyle w:val="spar3"/>
          <w:b w:val="0"/>
          <w:bCs w:val="0"/>
          <w:color w:val="0000FF"/>
          <w:u w:val="single"/>
        </w:rPr>
        <w:t>Legii nr. 677/2001</w:t>
      </w:r>
      <w:r>
        <w:rPr>
          <w:rStyle w:val="spar3"/>
          <w:b w:val="0"/>
          <w:bCs w:val="0"/>
        </w:rPr>
        <w:t xml:space="preserve"> pentru protecţia</w:t>
      </w:r>
      <w:r>
        <w:rPr>
          <w:rStyle w:val="spar3"/>
          <w:b w:val="0"/>
          <w:bCs w:val="0"/>
        </w:rPr>
        <w:t xml:space="preserve"> persoanelor cu privire la prelucrarea datelor cu caracter personal şi libera circulaţie a acestor date, cu modificările şi completările ulterioare.</w:t>
      </w:r>
    </w:p>
    <w:p w14:paraId="04C17375" w14:textId="77777777" w:rsidR="00000000" w:rsidRDefault="00ED4029">
      <w:pPr>
        <w:pStyle w:val="sartttl"/>
        <w:jc w:val="both"/>
        <w:divId w:val="2036735789"/>
        <w:rPr>
          <w:shd w:val="clear" w:color="auto" w:fill="FFFFFF"/>
        </w:rPr>
      </w:pPr>
      <w:r>
        <w:rPr>
          <w:shd w:val="clear" w:color="auto" w:fill="FFFFFF"/>
        </w:rPr>
        <w:t>Articolul 9</w:t>
      </w:r>
    </w:p>
    <w:p w14:paraId="0C77115F" w14:textId="77777777" w:rsidR="00000000" w:rsidRDefault="00ED4029">
      <w:pPr>
        <w:pStyle w:val="sartden"/>
        <w:jc w:val="both"/>
        <w:divId w:val="2036735789"/>
        <w:rPr>
          <w:rStyle w:val="sartbdy"/>
          <w:b w:val="0"/>
          <w:bCs w:val="0"/>
        </w:rPr>
      </w:pPr>
      <w:r>
        <w:rPr>
          <w:rStyle w:val="slgi1"/>
          <w:b w:val="0"/>
          <w:bCs w:val="0"/>
        </w:rPr>
        <w:t>Anexele nr. 1-7</w:t>
      </w:r>
      <w:r>
        <w:rPr>
          <w:rStyle w:val="spar3"/>
          <w:b w:val="0"/>
          <w:bCs w:val="0"/>
        </w:rPr>
        <w:t xml:space="preserve"> fac parte integrantă din prezentele norme.</w:t>
      </w:r>
    </w:p>
    <w:p w14:paraId="4EE21006" w14:textId="77777777" w:rsidR="00000000" w:rsidRDefault="00ED4029">
      <w:pPr>
        <w:pStyle w:val="sanxttl"/>
        <w:divId w:val="1857377840"/>
      </w:pPr>
      <w:r>
        <w:rPr>
          <w:shd w:val="clear" w:color="auto" w:fill="FFFFFF"/>
        </w:rPr>
        <w:t>Anexa nr. 1</w:t>
      </w:r>
    </w:p>
    <w:p w14:paraId="518D9DF4" w14:textId="77777777" w:rsidR="00000000" w:rsidRDefault="00ED4029">
      <w:pPr>
        <w:pStyle w:val="spar"/>
        <w:jc w:val="both"/>
        <w:divId w:val="1857377840"/>
        <w:rPr>
          <w:rFonts w:ascii="Verdana" w:hAnsi="Verdana"/>
          <w:color w:val="000000"/>
          <w:sz w:val="20"/>
          <w:szCs w:val="20"/>
          <w:shd w:val="clear" w:color="auto" w:fill="FFFFFF"/>
        </w:rPr>
      </w:pPr>
      <w:r>
        <w:rPr>
          <w:rFonts w:ascii="Verdana" w:hAnsi="Verdana"/>
          <w:color w:val="000000"/>
          <w:sz w:val="20"/>
          <w:szCs w:val="20"/>
          <w:shd w:val="clear" w:color="auto" w:fill="FFFFFF"/>
        </w:rPr>
        <w:t>la norme</w:t>
      </w:r>
    </w:p>
    <w:p w14:paraId="40F1896F" w14:textId="77777777" w:rsidR="00000000" w:rsidRDefault="00ED4029">
      <w:pPr>
        <w:pStyle w:val="spar"/>
        <w:jc w:val="both"/>
        <w:divId w:val="1857377840"/>
        <w:rPr>
          <w:rFonts w:ascii="Verdana" w:hAnsi="Verdana"/>
          <w:color w:val="000000"/>
          <w:sz w:val="20"/>
          <w:szCs w:val="20"/>
          <w:shd w:val="clear" w:color="auto" w:fill="FFFFFF"/>
        </w:rPr>
      </w:pPr>
      <w:r>
        <w:rPr>
          <w:rFonts w:ascii="Verdana" w:hAnsi="Verdana"/>
          <w:color w:val="000000"/>
          <w:sz w:val="20"/>
          <w:szCs w:val="20"/>
          <w:shd w:val="clear" w:color="auto" w:fill="FFFFFF"/>
        </w:rPr>
        <w:t>MODEL NR. 1</w:t>
      </w:r>
    </w:p>
    <w:p w14:paraId="0D324177" w14:textId="77777777" w:rsidR="00000000" w:rsidRDefault="00ED4029">
      <w:pPr>
        <w:autoSpaceDE/>
        <w:autoSpaceDN/>
        <w:jc w:val="both"/>
        <w:divId w:val="527185523"/>
        <w:rPr>
          <w:rFonts w:eastAsia="Times New Roman"/>
          <w:color w:val="000000"/>
          <w:sz w:val="20"/>
          <w:szCs w:val="20"/>
          <w:shd w:val="clear" w:color="auto" w:fill="FFFFFF"/>
        </w:rPr>
      </w:pPr>
      <w:r>
        <w:rPr>
          <w:rFonts w:eastAsia="Times New Roman"/>
          <w:noProof/>
          <w:color w:val="000000"/>
          <w:sz w:val="20"/>
          <w:szCs w:val="20"/>
          <w:shd w:val="clear" w:color="auto" w:fill="FFFFFF"/>
        </w:rPr>
        <w:lastRenderedPageBreak/>
        <w:drawing>
          <wp:inline distT="0" distB="0" distL="0" distR="0" wp14:anchorId="058A2117" wp14:editId="1F241C2A">
            <wp:extent cx="5200650" cy="65246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5200650" cy="6524625"/>
                    </a:xfrm>
                    <a:prstGeom prst="rect">
                      <a:avLst/>
                    </a:prstGeom>
                    <a:noFill/>
                    <a:ln>
                      <a:noFill/>
                    </a:ln>
                  </pic:spPr>
                </pic:pic>
              </a:graphicData>
            </a:graphic>
          </wp:inline>
        </w:drawing>
      </w:r>
    </w:p>
    <w:p w14:paraId="5C063969" w14:textId="77777777" w:rsidR="00000000" w:rsidRDefault="00ED4029">
      <w:pPr>
        <w:pStyle w:val="sanxttl"/>
        <w:divId w:val="1696074876"/>
        <w:rPr>
          <w:shd w:val="clear" w:color="auto" w:fill="FFFFFF"/>
        </w:rPr>
      </w:pPr>
      <w:r>
        <w:rPr>
          <w:shd w:val="clear" w:color="auto" w:fill="FFFFFF"/>
        </w:rPr>
        <w:t>Anexa nr. 2</w:t>
      </w:r>
    </w:p>
    <w:p w14:paraId="75D56069" w14:textId="77777777" w:rsidR="00000000" w:rsidRDefault="00ED4029">
      <w:pPr>
        <w:pStyle w:val="spar"/>
        <w:jc w:val="both"/>
        <w:divId w:val="1696074876"/>
        <w:rPr>
          <w:rFonts w:ascii="Verdana" w:hAnsi="Verdana"/>
          <w:color w:val="000000"/>
          <w:sz w:val="20"/>
          <w:szCs w:val="20"/>
          <w:shd w:val="clear" w:color="auto" w:fill="FFFFFF"/>
        </w:rPr>
      </w:pPr>
      <w:r>
        <w:rPr>
          <w:rFonts w:ascii="Verdana" w:hAnsi="Verdana"/>
          <w:color w:val="000000"/>
          <w:sz w:val="20"/>
          <w:szCs w:val="20"/>
          <w:shd w:val="clear" w:color="auto" w:fill="FFFFFF"/>
        </w:rPr>
        <w:t>la norme</w:t>
      </w:r>
    </w:p>
    <w:p w14:paraId="15E0923C" w14:textId="77777777" w:rsidR="00000000" w:rsidRDefault="00ED4029">
      <w:pPr>
        <w:pStyle w:val="spar"/>
        <w:jc w:val="both"/>
        <w:divId w:val="1696074876"/>
        <w:rPr>
          <w:rFonts w:ascii="Verdana" w:hAnsi="Verdana"/>
          <w:color w:val="000000"/>
          <w:sz w:val="20"/>
          <w:szCs w:val="20"/>
          <w:shd w:val="clear" w:color="auto" w:fill="FFFFFF"/>
        </w:rPr>
      </w:pPr>
      <w:r>
        <w:rPr>
          <w:rFonts w:ascii="Verdana" w:hAnsi="Verdana"/>
          <w:color w:val="000000"/>
          <w:sz w:val="20"/>
          <w:szCs w:val="20"/>
          <w:shd w:val="clear" w:color="auto" w:fill="FFFFFF"/>
        </w:rPr>
        <w:t>MODEL NR. 2*)</w:t>
      </w:r>
    </w:p>
    <w:p w14:paraId="6356C576" w14:textId="77777777" w:rsidR="00000000" w:rsidRDefault="00ED4029">
      <w:pPr>
        <w:autoSpaceDE/>
        <w:autoSpaceDN/>
        <w:jc w:val="both"/>
        <w:divId w:val="379091429"/>
        <w:rPr>
          <w:rFonts w:eastAsia="Times New Roman"/>
          <w:color w:val="000000"/>
          <w:sz w:val="20"/>
          <w:szCs w:val="20"/>
          <w:shd w:val="clear" w:color="auto" w:fill="FFFFFF"/>
        </w:rPr>
      </w:pPr>
      <w:r>
        <w:rPr>
          <w:rFonts w:eastAsia="Times New Roman"/>
          <w:noProof/>
          <w:color w:val="000000"/>
          <w:sz w:val="20"/>
          <w:szCs w:val="20"/>
          <w:shd w:val="clear" w:color="auto" w:fill="FFFFFF"/>
        </w:rPr>
        <w:lastRenderedPageBreak/>
        <w:drawing>
          <wp:inline distT="0" distB="0" distL="0" distR="0" wp14:anchorId="47594290" wp14:editId="465B56D8">
            <wp:extent cx="4057650" cy="546735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4057650" cy="5467350"/>
                    </a:xfrm>
                    <a:prstGeom prst="rect">
                      <a:avLst/>
                    </a:prstGeom>
                    <a:noFill/>
                    <a:ln>
                      <a:noFill/>
                    </a:ln>
                  </pic:spPr>
                </pic:pic>
              </a:graphicData>
            </a:graphic>
          </wp:inline>
        </w:drawing>
      </w:r>
    </w:p>
    <w:p w14:paraId="12E22C84" w14:textId="77777777" w:rsidR="00000000" w:rsidRDefault="00ED4029">
      <w:pPr>
        <w:pStyle w:val="sanxttl"/>
        <w:divId w:val="1088311370"/>
        <w:rPr>
          <w:shd w:val="clear" w:color="auto" w:fill="FFFFFF"/>
        </w:rPr>
      </w:pPr>
      <w:r>
        <w:rPr>
          <w:shd w:val="clear" w:color="auto" w:fill="FFFFFF"/>
        </w:rPr>
        <w:t>Anexa nr. 2^1</w:t>
      </w:r>
    </w:p>
    <w:p w14:paraId="09D285F8" w14:textId="77777777" w:rsidR="00000000" w:rsidRDefault="00ED4029">
      <w:pPr>
        <w:pStyle w:val="spar"/>
        <w:jc w:val="both"/>
        <w:divId w:val="1088311370"/>
        <w:rPr>
          <w:rFonts w:ascii="Verdana" w:hAnsi="Verdana"/>
          <w:color w:val="0000FF"/>
          <w:sz w:val="20"/>
          <w:szCs w:val="20"/>
          <w:shd w:val="clear" w:color="auto" w:fill="FFFFFF"/>
        </w:rPr>
      </w:pPr>
      <w:r>
        <w:rPr>
          <w:rFonts w:ascii="Verdana" w:hAnsi="Verdana"/>
          <w:color w:val="0000FF"/>
          <w:sz w:val="20"/>
          <w:szCs w:val="20"/>
          <w:shd w:val="clear" w:color="auto" w:fill="FFFFFF"/>
        </w:rPr>
        <w:t>la norme</w:t>
      </w:r>
    </w:p>
    <w:p w14:paraId="6C6A2F8B" w14:textId="77777777" w:rsidR="00000000" w:rsidRDefault="00ED4029">
      <w:pPr>
        <w:autoSpaceDE/>
        <w:autoSpaceDN/>
        <w:jc w:val="both"/>
        <w:divId w:val="1864515290"/>
        <w:rPr>
          <w:rFonts w:eastAsia="Times New Roman"/>
          <w:color w:val="000000"/>
          <w:sz w:val="20"/>
          <w:szCs w:val="20"/>
          <w:shd w:val="clear" w:color="auto" w:fill="FFFFFF"/>
        </w:rPr>
      </w:pPr>
      <w:r>
        <w:rPr>
          <w:rFonts w:eastAsia="Times New Roman"/>
          <w:noProof/>
          <w:color w:val="000000"/>
          <w:sz w:val="20"/>
          <w:szCs w:val="20"/>
          <w:shd w:val="clear" w:color="auto" w:fill="FFFFFF"/>
        </w:rPr>
        <w:lastRenderedPageBreak/>
        <w:drawing>
          <wp:inline distT="0" distB="0" distL="0" distR="0" wp14:anchorId="391F6FB7" wp14:editId="060D91C1">
            <wp:extent cx="7886700" cy="82677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7886700" cy="8267700"/>
                    </a:xfrm>
                    <a:prstGeom prst="rect">
                      <a:avLst/>
                    </a:prstGeom>
                    <a:noFill/>
                    <a:ln>
                      <a:noFill/>
                    </a:ln>
                  </pic:spPr>
                </pic:pic>
              </a:graphicData>
            </a:graphic>
          </wp:inline>
        </w:drawing>
      </w:r>
    </w:p>
    <w:p w14:paraId="40AEC708" w14:textId="77777777" w:rsidR="00000000" w:rsidRDefault="00ED4029">
      <w:pPr>
        <w:pStyle w:val="NormalWeb"/>
        <w:spacing w:before="0" w:after="0"/>
        <w:jc w:val="both"/>
        <w:divId w:val="108831137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15-10-2020 Actul a fost completat de </w:t>
      </w:r>
      <w:r>
        <w:rPr>
          <w:rFonts w:ascii="Verdana" w:hAnsi="Verdana"/>
          <w:color w:val="0000FF"/>
          <w:sz w:val="20"/>
          <w:szCs w:val="20"/>
          <w:u w:val="single"/>
          <w:shd w:val="clear" w:color="auto" w:fill="FFFFFF"/>
        </w:rPr>
        <w:t>Punctul 26, ARTICOLUL</w:t>
      </w:r>
      <w:r>
        <w:rPr>
          <w:rFonts w:ascii="Verdana" w:hAnsi="Verdana"/>
          <w:color w:val="0000FF"/>
          <w:sz w:val="20"/>
          <w:szCs w:val="20"/>
          <w:u w:val="single"/>
          <w:shd w:val="clear" w:color="auto" w:fill="FFFFFF"/>
        </w:rPr>
        <w:t xml:space="preserve"> UNIC din HOTĂRÂREA nr. 863 din 14 octombrie 2020, publicată în MONITORUL OFICIAL nr. 950 din 15 octombrie 2020</w:t>
      </w:r>
    </w:p>
    <w:p w14:paraId="0C16482A" w14:textId="77777777" w:rsidR="00000000" w:rsidRDefault="00ED4029">
      <w:pPr>
        <w:pStyle w:val="sanxttl"/>
        <w:divId w:val="1107235207"/>
        <w:rPr>
          <w:shd w:val="clear" w:color="auto" w:fill="FFFFFF"/>
        </w:rPr>
      </w:pPr>
      <w:r>
        <w:rPr>
          <w:shd w:val="clear" w:color="auto" w:fill="FFFFFF"/>
        </w:rPr>
        <w:t>Anexa nr. 3</w:t>
      </w:r>
    </w:p>
    <w:p w14:paraId="4DDB26F5" w14:textId="77777777" w:rsidR="00000000" w:rsidRDefault="00ED4029">
      <w:pPr>
        <w:pStyle w:val="spar"/>
        <w:jc w:val="both"/>
        <w:divId w:val="1107235207"/>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la norme</w:t>
      </w:r>
    </w:p>
    <w:p w14:paraId="6B726B94" w14:textId="77777777" w:rsidR="00000000" w:rsidRDefault="00ED4029">
      <w:pPr>
        <w:pStyle w:val="spar"/>
        <w:jc w:val="both"/>
        <w:divId w:val="110723520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Operator de transport feroviar de călători </w:t>
      </w:r>
    </w:p>
    <w:p w14:paraId="1F960028" w14:textId="77777777" w:rsidR="00000000" w:rsidRDefault="00ED4029">
      <w:pPr>
        <w:pStyle w:val="spar"/>
        <w:jc w:val="both"/>
        <w:divId w:val="1107235207"/>
        <w:rPr>
          <w:rFonts w:ascii="Verdana" w:hAnsi="Verdana"/>
          <w:color w:val="0000FF"/>
          <w:sz w:val="20"/>
          <w:szCs w:val="20"/>
          <w:shd w:val="clear" w:color="auto" w:fill="FFFFFF"/>
        </w:rPr>
      </w:pPr>
      <w:r>
        <w:rPr>
          <w:rFonts w:ascii="Verdana" w:hAnsi="Verdana"/>
          <w:color w:val="0000FF"/>
          <w:sz w:val="20"/>
          <w:szCs w:val="20"/>
          <w:shd w:val="clear" w:color="auto" w:fill="FFFFFF"/>
        </w:rPr>
        <w:t>Nr. ..........</w:t>
      </w:r>
    </w:p>
    <w:p w14:paraId="5890CDE1" w14:textId="77777777" w:rsidR="00000000" w:rsidRDefault="00ED4029">
      <w:pPr>
        <w:pStyle w:val="spar"/>
        <w:jc w:val="center"/>
        <w:divId w:val="1267735151"/>
        <w:rPr>
          <w:rFonts w:ascii="Verdana" w:hAnsi="Verdana"/>
          <w:color w:val="0000FF"/>
          <w:sz w:val="20"/>
          <w:szCs w:val="20"/>
          <w:shd w:val="clear" w:color="auto" w:fill="FFFFFF"/>
        </w:rPr>
      </w:pPr>
      <w:r>
        <w:rPr>
          <w:rFonts w:ascii="Verdana" w:hAnsi="Verdana"/>
          <w:color w:val="0000FF"/>
          <w:sz w:val="20"/>
          <w:szCs w:val="20"/>
          <w:shd w:val="clear" w:color="auto" w:fill="FFFFFF"/>
        </w:rPr>
        <w:t>DECONTUL</w:t>
      </w:r>
    </w:p>
    <w:p w14:paraId="4637184A" w14:textId="77777777" w:rsidR="00000000" w:rsidRDefault="00ED4029">
      <w:pPr>
        <w:pStyle w:val="spar"/>
        <w:jc w:val="center"/>
        <w:divId w:val="1267735151"/>
        <w:rPr>
          <w:rFonts w:ascii="Verdana" w:hAnsi="Verdana"/>
          <w:color w:val="0000FF"/>
          <w:sz w:val="20"/>
          <w:szCs w:val="20"/>
          <w:shd w:val="clear" w:color="auto" w:fill="FFFFFF"/>
        </w:rPr>
      </w:pPr>
      <w:r>
        <w:rPr>
          <w:rFonts w:ascii="Verdana" w:hAnsi="Verdana"/>
          <w:color w:val="0000FF"/>
          <w:sz w:val="20"/>
          <w:szCs w:val="20"/>
          <w:shd w:val="clear" w:color="auto" w:fill="FFFFFF"/>
        </w:rPr>
        <w:t>biletelor de călătorie gratuită, respectiv al abonament</w:t>
      </w:r>
      <w:r>
        <w:rPr>
          <w:rFonts w:ascii="Verdana" w:hAnsi="Verdana"/>
          <w:color w:val="0000FF"/>
          <w:sz w:val="20"/>
          <w:szCs w:val="20"/>
          <w:shd w:val="clear" w:color="auto" w:fill="FFFFFF"/>
        </w:rPr>
        <w:t>elor lunare pentru transportul elevilor pe calea ferată</w:t>
      </w:r>
    </w:p>
    <w:p w14:paraId="4AABA9C5" w14:textId="77777777" w:rsidR="00000000" w:rsidRDefault="00ED4029">
      <w:pPr>
        <w:pStyle w:val="spar"/>
        <w:jc w:val="center"/>
        <w:divId w:val="1267735151"/>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luna .............. anul ...................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2"/>
        <w:gridCol w:w="5266"/>
        <w:gridCol w:w="1541"/>
        <w:gridCol w:w="1369"/>
        <w:gridCol w:w="2111"/>
      </w:tblGrid>
      <w:tr w:rsidR="00000000" w14:paraId="0B719082" w14:textId="77777777">
        <w:trPr>
          <w:divId w:val="11072352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69CD112" w14:textId="77777777" w:rsidR="00000000" w:rsidRDefault="00ED4029">
            <w:pPr>
              <w:pStyle w:val="spar1"/>
              <w:jc w:val="both"/>
              <w:rPr>
                <w:color w:val="0000FF"/>
              </w:rPr>
            </w:pPr>
            <w:r>
              <w:rPr>
                <w:color w:val="0000FF"/>
              </w:rPr>
              <w:t xml:space="preserve">Nr. </w:t>
            </w:r>
          </w:p>
          <w:p w14:paraId="390D6599" w14:textId="77777777" w:rsidR="00000000" w:rsidRDefault="00ED4029">
            <w:pPr>
              <w:pStyle w:val="spar1"/>
              <w:jc w:val="both"/>
              <w:rPr>
                <w:color w:val="0000FF"/>
              </w:rPr>
            </w:pPr>
            <w:r>
              <w:rPr>
                <w:color w:val="0000FF"/>
              </w:rPr>
              <w:t>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FF720D"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Denumirea unităţii prestatoare (sucursalei regionale de transport feroviar de călători*)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743E6"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expediaţi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4ACF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C547A"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Valoarea prestaţiei</w:t>
            </w:r>
          </w:p>
        </w:tc>
      </w:tr>
      <w:tr w:rsidR="00000000" w14:paraId="3142FDC8" w14:textId="77777777">
        <w:trPr>
          <w:divId w:val="11072352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C189F2" w14:textId="77777777" w:rsidR="00000000" w:rsidRDefault="00ED4029">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D5BDAB"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9F7CC"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Nr.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5388"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 imprimat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5741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valoare confecţionare</w:t>
            </w:r>
          </w:p>
        </w:tc>
      </w:tr>
      <w:tr w:rsidR="00000000" w14:paraId="465E11AE" w14:textId="77777777">
        <w:trPr>
          <w:divId w:val="11072352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20EA550" w14:textId="77777777" w:rsidR="00000000" w:rsidRDefault="00ED4029">
            <w:pPr>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6E8EF1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9171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820C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F48F0" w14:textId="77777777" w:rsidR="00000000" w:rsidRDefault="00ED4029">
            <w:pPr>
              <w:rPr>
                <w:rFonts w:ascii="Times New Roman" w:eastAsia="Times New Roman" w:hAnsi="Times New Roman"/>
                <w:sz w:val="20"/>
                <w:szCs w:val="20"/>
              </w:rPr>
            </w:pPr>
          </w:p>
        </w:tc>
      </w:tr>
      <w:tr w:rsidR="00000000" w14:paraId="07A3FCC0" w14:textId="77777777">
        <w:trPr>
          <w:divId w:val="11072352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D908AB" w14:textId="77777777" w:rsidR="00000000" w:rsidRDefault="00ED4029">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2E5467"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8A37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336D0"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AA0B5" w14:textId="77777777" w:rsidR="00000000" w:rsidRDefault="00ED4029">
            <w:pPr>
              <w:rPr>
                <w:rFonts w:ascii="Times New Roman" w:eastAsia="Times New Roman" w:hAnsi="Times New Roman"/>
                <w:sz w:val="20"/>
                <w:szCs w:val="20"/>
              </w:rPr>
            </w:pPr>
          </w:p>
        </w:tc>
      </w:tr>
      <w:tr w:rsidR="00000000" w14:paraId="116DCC5E" w14:textId="77777777">
        <w:trPr>
          <w:divId w:val="11072352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23FFAF"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149D50"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3DD80"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576B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8A7E6" w14:textId="77777777" w:rsidR="00000000" w:rsidRDefault="00ED4029">
            <w:pPr>
              <w:rPr>
                <w:rFonts w:ascii="Times New Roman" w:eastAsia="Times New Roman" w:hAnsi="Times New Roman"/>
                <w:sz w:val="20"/>
                <w:szCs w:val="20"/>
              </w:rPr>
            </w:pPr>
          </w:p>
        </w:tc>
      </w:tr>
      <w:tr w:rsidR="00000000" w14:paraId="2A269B1A" w14:textId="77777777">
        <w:trPr>
          <w:divId w:val="11072352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45F343"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922542"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C3F9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0BCA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1437B" w14:textId="77777777" w:rsidR="00000000" w:rsidRDefault="00ED4029">
            <w:pPr>
              <w:rPr>
                <w:rFonts w:ascii="Times New Roman" w:eastAsia="Times New Roman" w:hAnsi="Times New Roman"/>
                <w:sz w:val="20"/>
                <w:szCs w:val="20"/>
              </w:rPr>
            </w:pPr>
          </w:p>
        </w:tc>
      </w:tr>
      <w:tr w:rsidR="00000000" w14:paraId="760B3337" w14:textId="77777777">
        <w:trPr>
          <w:divId w:val="11072352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1910FC"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AD538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A8D4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9D25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6A095" w14:textId="77777777" w:rsidR="00000000" w:rsidRDefault="00ED4029">
            <w:pPr>
              <w:rPr>
                <w:rFonts w:ascii="Times New Roman" w:eastAsia="Times New Roman" w:hAnsi="Times New Roman"/>
                <w:sz w:val="20"/>
                <w:szCs w:val="20"/>
              </w:rPr>
            </w:pPr>
          </w:p>
        </w:tc>
      </w:tr>
      <w:tr w:rsidR="00000000" w14:paraId="66D005B1" w14:textId="77777777">
        <w:trPr>
          <w:divId w:val="11072352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B8C2F0"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1B31B4"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E88E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7D15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64633" w14:textId="77777777" w:rsidR="00000000" w:rsidRDefault="00ED4029">
            <w:pPr>
              <w:rPr>
                <w:rFonts w:ascii="Times New Roman" w:eastAsia="Times New Roman" w:hAnsi="Times New Roman"/>
                <w:sz w:val="20"/>
                <w:szCs w:val="20"/>
              </w:rPr>
            </w:pPr>
          </w:p>
        </w:tc>
      </w:tr>
      <w:tr w:rsidR="00000000" w14:paraId="24CF748A" w14:textId="77777777">
        <w:trPr>
          <w:divId w:val="11072352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577382F"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B33798"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897DD"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6C45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7FDC6" w14:textId="77777777" w:rsidR="00000000" w:rsidRDefault="00ED4029">
            <w:pPr>
              <w:rPr>
                <w:rFonts w:ascii="Times New Roman" w:eastAsia="Times New Roman" w:hAnsi="Times New Roman"/>
                <w:sz w:val="20"/>
                <w:szCs w:val="20"/>
              </w:rPr>
            </w:pPr>
          </w:p>
        </w:tc>
      </w:tr>
      <w:tr w:rsidR="00000000" w14:paraId="5BABB560" w14:textId="77777777">
        <w:trPr>
          <w:divId w:val="11072352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6A348"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A2D022"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76D10"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FC7F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64D2E" w14:textId="77777777" w:rsidR="00000000" w:rsidRDefault="00ED4029">
            <w:pPr>
              <w:rPr>
                <w:rFonts w:ascii="Times New Roman" w:eastAsia="Times New Roman" w:hAnsi="Times New Roman"/>
                <w:sz w:val="20"/>
                <w:szCs w:val="20"/>
              </w:rPr>
            </w:pPr>
          </w:p>
        </w:tc>
      </w:tr>
    </w:tbl>
    <w:p w14:paraId="655A11A5" w14:textId="77777777" w:rsidR="00000000" w:rsidRDefault="00ED4029">
      <w:pPr>
        <w:pStyle w:val="spar"/>
        <w:jc w:val="both"/>
        <w:divId w:val="1107235207"/>
      </w:pPr>
      <w:r>
        <w:rPr>
          <w:rFonts w:ascii="Verdana" w:hAnsi="Verdana"/>
          <w:color w:val="0000FF"/>
          <w:sz w:val="20"/>
          <w:szCs w:val="20"/>
          <w:shd w:val="clear" w:color="auto" w:fill="FFFFFF"/>
        </w:rPr>
        <w:t xml:space="preserve">*) Pentru SNTFC C.F.R. Călători - S.A. </w:t>
      </w:r>
    </w:p>
    <w:p w14:paraId="4B63C4C0" w14:textId="77777777" w:rsidR="00000000" w:rsidRDefault="00ED4029">
      <w:pPr>
        <w:pStyle w:val="NormalWeb"/>
        <w:spacing w:before="0" w:after="0"/>
        <w:jc w:val="both"/>
        <w:divId w:val="11072352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02-06-2020 Anexa nr. 3 a fost modificată de </w:t>
      </w:r>
      <w:r>
        <w:rPr>
          <w:rFonts w:ascii="Verdana" w:hAnsi="Verdana"/>
          <w:color w:val="0000FF"/>
          <w:sz w:val="20"/>
          <w:szCs w:val="20"/>
          <w:u w:val="single"/>
          <w:shd w:val="clear" w:color="auto" w:fill="FFFFFF"/>
        </w:rPr>
        <w:t>Punctul 6, Articolul 20, Capitolul IV din HOTĂRÂREA nr. 435 din 28 mai 2020, publicată în MONITORUL OFICIAL nr. 466 din 02 iunie 2020</w:t>
      </w:r>
    </w:p>
    <w:p w14:paraId="4D7FE379" w14:textId="77777777" w:rsidR="00000000" w:rsidRDefault="00ED4029">
      <w:pPr>
        <w:pStyle w:val="sanxttl"/>
        <w:divId w:val="1087656049"/>
        <w:rPr>
          <w:shd w:val="clear" w:color="auto" w:fill="FFFFFF"/>
        </w:rPr>
      </w:pPr>
      <w:r>
        <w:rPr>
          <w:shd w:val="clear" w:color="auto" w:fill="FFFFFF"/>
        </w:rPr>
        <w:t>Anexa nr. 4</w:t>
      </w:r>
    </w:p>
    <w:p w14:paraId="3E467E1C" w14:textId="77777777" w:rsidR="00000000" w:rsidRDefault="00ED4029">
      <w:pPr>
        <w:pStyle w:val="spar"/>
        <w:jc w:val="both"/>
        <w:divId w:val="1087656049"/>
        <w:rPr>
          <w:rFonts w:ascii="Verdana" w:hAnsi="Verdana"/>
          <w:color w:val="0000FF"/>
          <w:sz w:val="20"/>
          <w:szCs w:val="20"/>
          <w:shd w:val="clear" w:color="auto" w:fill="FFFFFF"/>
        </w:rPr>
      </w:pPr>
      <w:r>
        <w:rPr>
          <w:rFonts w:ascii="Verdana" w:hAnsi="Verdana"/>
          <w:color w:val="0000FF"/>
          <w:sz w:val="20"/>
          <w:szCs w:val="20"/>
          <w:shd w:val="clear" w:color="auto" w:fill="FFFFFF"/>
        </w:rPr>
        <w:t>la normele metodologice</w:t>
      </w:r>
    </w:p>
    <w:p w14:paraId="3160DA41" w14:textId="77777777" w:rsidR="00000000" w:rsidRDefault="00ED4029">
      <w:pPr>
        <w:pStyle w:val="spar"/>
        <w:jc w:val="both"/>
        <w:divId w:val="1087656049"/>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Operator de transport feroviar de călători </w:t>
      </w:r>
    </w:p>
    <w:p w14:paraId="6BA1C089" w14:textId="77777777" w:rsidR="00000000" w:rsidRDefault="00ED4029">
      <w:pPr>
        <w:pStyle w:val="spar"/>
        <w:jc w:val="both"/>
        <w:divId w:val="1087656049"/>
        <w:rPr>
          <w:rFonts w:ascii="Verdana" w:hAnsi="Verdana"/>
          <w:color w:val="0000FF"/>
          <w:sz w:val="20"/>
          <w:szCs w:val="20"/>
          <w:shd w:val="clear" w:color="auto" w:fill="FFFFFF"/>
        </w:rPr>
      </w:pPr>
      <w:r>
        <w:rPr>
          <w:rFonts w:ascii="Verdana" w:hAnsi="Verdana"/>
          <w:color w:val="0000FF"/>
          <w:sz w:val="20"/>
          <w:szCs w:val="20"/>
          <w:shd w:val="clear" w:color="auto" w:fill="FFFFFF"/>
        </w:rPr>
        <w:t>Nr. .............</w:t>
      </w:r>
    </w:p>
    <w:p w14:paraId="37642834" w14:textId="77777777" w:rsidR="00000000" w:rsidRDefault="00ED4029">
      <w:pPr>
        <w:pStyle w:val="spar"/>
        <w:jc w:val="center"/>
        <w:divId w:val="1922568803"/>
        <w:rPr>
          <w:rFonts w:ascii="Verdana" w:hAnsi="Verdana"/>
          <w:color w:val="0000FF"/>
          <w:sz w:val="20"/>
          <w:szCs w:val="20"/>
          <w:shd w:val="clear" w:color="auto" w:fill="FFFFFF"/>
        </w:rPr>
      </w:pPr>
      <w:r>
        <w:rPr>
          <w:rFonts w:ascii="Verdana" w:hAnsi="Verdana"/>
          <w:color w:val="0000FF"/>
          <w:sz w:val="20"/>
          <w:szCs w:val="20"/>
          <w:shd w:val="clear" w:color="auto" w:fill="FFFFFF"/>
        </w:rPr>
        <w:t>DECONTUL</w:t>
      </w:r>
    </w:p>
    <w:p w14:paraId="1867240A" w14:textId="77777777" w:rsidR="00000000" w:rsidRDefault="00ED4029">
      <w:pPr>
        <w:pStyle w:val="spar"/>
        <w:jc w:val="center"/>
        <w:divId w:val="1922568803"/>
        <w:rPr>
          <w:rFonts w:ascii="Verdana" w:hAnsi="Verdana"/>
          <w:color w:val="0000FF"/>
          <w:sz w:val="20"/>
          <w:szCs w:val="20"/>
          <w:shd w:val="clear" w:color="auto" w:fill="FFFFFF"/>
        </w:rPr>
      </w:pPr>
      <w:r>
        <w:rPr>
          <w:rFonts w:ascii="Verdana" w:hAnsi="Verdana"/>
          <w:color w:val="0000FF"/>
          <w:sz w:val="20"/>
          <w:szCs w:val="20"/>
          <w:shd w:val="clear" w:color="auto" w:fill="FFFFFF"/>
        </w:rPr>
        <w:t>biletelor de că</w:t>
      </w:r>
      <w:r>
        <w:rPr>
          <w:rFonts w:ascii="Verdana" w:hAnsi="Verdana"/>
          <w:color w:val="0000FF"/>
          <w:sz w:val="20"/>
          <w:szCs w:val="20"/>
          <w:shd w:val="clear" w:color="auto" w:fill="FFFFFF"/>
        </w:rPr>
        <w:t xml:space="preserve">lătorie, respectiv al abonamentelor lunare cu tarif redus 50% </w:t>
      </w:r>
    </w:p>
    <w:p w14:paraId="47DE629B" w14:textId="77777777" w:rsidR="00000000" w:rsidRDefault="00ED4029">
      <w:pPr>
        <w:pStyle w:val="spar"/>
        <w:jc w:val="center"/>
        <w:divId w:val="1922568803"/>
        <w:rPr>
          <w:rFonts w:ascii="Verdana" w:hAnsi="Verdana"/>
          <w:color w:val="0000FF"/>
          <w:sz w:val="20"/>
          <w:szCs w:val="20"/>
          <w:shd w:val="clear" w:color="auto" w:fill="FFFFFF"/>
        </w:rPr>
      </w:pPr>
      <w:r>
        <w:rPr>
          <w:rFonts w:ascii="Verdana" w:hAnsi="Verdana"/>
          <w:color w:val="0000FF"/>
          <w:sz w:val="20"/>
          <w:szCs w:val="20"/>
          <w:shd w:val="clear" w:color="auto" w:fill="FFFFFF"/>
        </w:rPr>
        <w:t>pentru transportul pe calea ferată al studenţilor luna ............ anul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2"/>
        <w:gridCol w:w="5266"/>
        <w:gridCol w:w="1541"/>
        <w:gridCol w:w="1369"/>
        <w:gridCol w:w="2111"/>
      </w:tblGrid>
      <w:tr w:rsidR="00000000" w14:paraId="7C968D7A" w14:textId="77777777">
        <w:trPr>
          <w:divId w:val="108765604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79BF62" w14:textId="77777777" w:rsidR="00000000" w:rsidRDefault="00ED4029">
            <w:pPr>
              <w:pStyle w:val="spar1"/>
              <w:jc w:val="both"/>
              <w:rPr>
                <w:color w:val="0000FF"/>
              </w:rPr>
            </w:pPr>
            <w:r>
              <w:rPr>
                <w:color w:val="0000FF"/>
              </w:rPr>
              <w:t xml:space="preserve">Nr. </w:t>
            </w:r>
          </w:p>
          <w:p w14:paraId="0EAFDBBC" w14:textId="77777777" w:rsidR="00000000" w:rsidRDefault="00ED4029">
            <w:pPr>
              <w:pStyle w:val="spar1"/>
              <w:jc w:val="both"/>
              <w:rPr>
                <w:color w:val="0000FF"/>
              </w:rPr>
            </w:pPr>
            <w:r>
              <w:rPr>
                <w:color w:val="0000FF"/>
              </w:rPr>
              <w:t>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8D7991"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Denumirea unităţii prestatoare (sucursalei regionale de transport feroviar de călători*)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D60FA"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e</w:t>
            </w:r>
            <w:r>
              <w:rPr>
                <w:rFonts w:eastAsia="Times New Roman"/>
                <w:color w:val="0000FF"/>
                <w:sz w:val="20"/>
                <w:szCs w:val="20"/>
              </w:rPr>
              <w:t>xpediaţi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E449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A32AA"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Valoarea prestaţiei</w:t>
            </w:r>
          </w:p>
        </w:tc>
      </w:tr>
      <w:tr w:rsidR="00000000" w14:paraId="0544D736" w14:textId="77777777">
        <w:trPr>
          <w:divId w:val="10876560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BE8CEA" w14:textId="77777777" w:rsidR="00000000" w:rsidRDefault="00ED4029">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30AFC5"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3EC56"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Nr.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E7BEE"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 imprimat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52762"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valoare confecţionare</w:t>
            </w:r>
          </w:p>
        </w:tc>
      </w:tr>
      <w:tr w:rsidR="00000000" w14:paraId="2ADC01EF" w14:textId="77777777">
        <w:trPr>
          <w:divId w:val="108765604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00E8CA" w14:textId="77777777" w:rsidR="00000000" w:rsidRDefault="00ED4029">
            <w:pPr>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EF73BC"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7D1C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7C15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21993" w14:textId="77777777" w:rsidR="00000000" w:rsidRDefault="00ED4029">
            <w:pPr>
              <w:rPr>
                <w:rFonts w:ascii="Times New Roman" w:eastAsia="Times New Roman" w:hAnsi="Times New Roman"/>
                <w:sz w:val="20"/>
                <w:szCs w:val="20"/>
              </w:rPr>
            </w:pPr>
          </w:p>
        </w:tc>
      </w:tr>
      <w:tr w:rsidR="00000000" w14:paraId="6DAE04B1" w14:textId="77777777">
        <w:trPr>
          <w:divId w:val="10876560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42E605" w14:textId="77777777" w:rsidR="00000000" w:rsidRDefault="00ED4029">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F3080"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45A7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E86E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950CF" w14:textId="77777777" w:rsidR="00000000" w:rsidRDefault="00ED4029">
            <w:pPr>
              <w:rPr>
                <w:rFonts w:ascii="Times New Roman" w:eastAsia="Times New Roman" w:hAnsi="Times New Roman"/>
                <w:sz w:val="20"/>
                <w:szCs w:val="20"/>
              </w:rPr>
            </w:pPr>
          </w:p>
        </w:tc>
      </w:tr>
      <w:tr w:rsidR="00000000" w14:paraId="5547443A" w14:textId="77777777">
        <w:trPr>
          <w:divId w:val="108765604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7F6DEEE"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4D3283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A214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B076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7716D" w14:textId="77777777" w:rsidR="00000000" w:rsidRDefault="00ED4029">
            <w:pPr>
              <w:rPr>
                <w:rFonts w:ascii="Times New Roman" w:eastAsia="Times New Roman" w:hAnsi="Times New Roman"/>
                <w:sz w:val="20"/>
                <w:szCs w:val="20"/>
              </w:rPr>
            </w:pPr>
          </w:p>
        </w:tc>
      </w:tr>
      <w:tr w:rsidR="00000000" w14:paraId="0780FF40" w14:textId="77777777">
        <w:trPr>
          <w:divId w:val="10876560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1158E9"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8CB570"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97EE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5348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C56F7" w14:textId="77777777" w:rsidR="00000000" w:rsidRDefault="00ED4029">
            <w:pPr>
              <w:rPr>
                <w:rFonts w:ascii="Times New Roman" w:eastAsia="Times New Roman" w:hAnsi="Times New Roman"/>
                <w:sz w:val="20"/>
                <w:szCs w:val="20"/>
              </w:rPr>
            </w:pPr>
          </w:p>
        </w:tc>
      </w:tr>
      <w:tr w:rsidR="00000000" w14:paraId="3F57EF52" w14:textId="77777777">
        <w:trPr>
          <w:divId w:val="108765604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CCF298"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83A1D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468E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86D48"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5526C" w14:textId="77777777" w:rsidR="00000000" w:rsidRDefault="00ED4029">
            <w:pPr>
              <w:rPr>
                <w:rFonts w:ascii="Times New Roman" w:eastAsia="Times New Roman" w:hAnsi="Times New Roman"/>
                <w:sz w:val="20"/>
                <w:szCs w:val="20"/>
              </w:rPr>
            </w:pPr>
          </w:p>
        </w:tc>
      </w:tr>
      <w:tr w:rsidR="00000000" w14:paraId="45540F55" w14:textId="77777777">
        <w:trPr>
          <w:divId w:val="10876560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8500D2"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7D3E93"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64F6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1705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ED952" w14:textId="77777777" w:rsidR="00000000" w:rsidRDefault="00ED4029">
            <w:pPr>
              <w:rPr>
                <w:rFonts w:ascii="Times New Roman" w:eastAsia="Times New Roman" w:hAnsi="Times New Roman"/>
                <w:sz w:val="20"/>
                <w:szCs w:val="20"/>
              </w:rPr>
            </w:pPr>
          </w:p>
        </w:tc>
      </w:tr>
      <w:tr w:rsidR="00000000" w14:paraId="3E83F8A9" w14:textId="77777777">
        <w:trPr>
          <w:divId w:val="108765604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DD02F9"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C7F52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4CC2F"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9FA0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96E94" w14:textId="77777777" w:rsidR="00000000" w:rsidRDefault="00ED4029">
            <w:pPr>
              <w:rPr>
                <w:rFonts w:ascii="Times New Roman" w:eastAsia="Times New Roman" w:hAnsi="Times New Roman"/>
                <w:sz w:val="20"/>
                <w:szCs w:val="20"/>
              </w:rPr>
            </w:pPr>
          </w:p>
        </w:tc>
      </w:tr>
      <w:tr w:rsidR="00000000" w14:paraId="0EF23231" w14:textId="77777777">
        <w:trPr>
          <w:divId w:val="10876560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E73D84"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2FCDCA"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69A3F"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830E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851AD" w14:textId="77777777" w:rsidR="00000000" w:rsidRDefault="00ED4029">
            <w:pPr>
              <w:rPr>
                <w:rFonts w:ascii="Times New Roman" w:eastAsia="Times New Roman" w:hAnsi="Times New Roman"/>
                <w:sz w:val="20"/>
                <w:szCs w:val="20"/>
              </w:rPr>
            </w:pPr>
          </w:p>
        </w:tc>
      </w:tr>
    </w:tbl>
    <w:p w14:paraId="7C7C3B31" w14:textId="77777777" w:rsidR="00000000" w:rsidRDefault="00ED4029">
      <w:pPr>
        <w:pStyle w:val="spar"/>
        <w:jc w:val="both"/>
        <w:divId w:val="1087656049"/>
      </w:pPr>
      <w:r>
        <w:rPr>
          <w:rFonts w:ascii="Verdana" w:hAnsi="Verdana"/>
          <w:color w:val="0000FF"/>
          <w:sz w:val="20"/>
          <w:szCs w:val="20"/>
          <w:shd w:val="clear" w:color="auto" w:fill="FFFFFF"/>
        </w:rPr>
        <w:t>*) Pentru SNTFC CFR Călători - S.A.</w:t>
      </w:r>
    </w:p>
    <w:p w14:paraId="44F7CC40" w14:textId="77777777" w:rsidR="00000000" w:rsidRDefault="00ED4029">
      <w:pPr>
        <w:pStyle w:val="NormalWeb"/>
        <w:spacing w:before="0" w:after="0"/>
        <w:jc w:val="both"/>
        <w:divId w:val="108765604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25-03-2021 Anexa nr. 4 a fost modificată de </w:t>
      </w:r>
      <w:r>
        <w:rPr>
          <w:rFonts w:ascii="Verdana" w:hAnsi="Verdana"/>
          <w:color w:val="0000FF"/>
          <w:sz w:val="20"/>
          <w:szCs w:val="20"/>
          <w:u w:val="single"/>
          <w:shd w:val="clear" w:color="auto" w:fill="FFFFFF"/>
        </w:rPr>
        <w:t>Punctul 5, ARTICOLUL UNIC din HOTĂRÂREA nr. 341 din 17 martie 2021, publicată în MONITORUL OFICIAL nr. 303 din 25 martie 2021</w:t>
      </w:r>
    </w:p>
    <w:p w14:paraId="71637A0E" w14:textId="77777777" w:rsidR="00000000" w:rsidRDefault="00ED4029">
      <w:pPr>
        <w:pStyle w:val="sanxttl"/>
        <w:divId w:val="1325473407"/>
        <w:rPr>
          <w:shd w:val="clear" w:color="auto" w:fill="FFFFFF"/>
        </w:rPr>
      </w:pPr>
      <w:r>
        <w:rPr>
          <w:shd w:val="clear" w:color="auto" w:fill="FFFFFF"/>
        </w:rPr>
        <w:t>Anexa nr. 4^1</w:t>
      </w:r>
    </w:p>
    <w:p w14:paraId="104E5DE1" w14:textId="77777777" w:rsidR="00000000" w:rsidRDefault="00ED4029">
      <w:pPr>
        <w:pStyle w:val="spar"/>
        <w:jc w:val="both"/>
        <w:divId w:val="1325473407"/>
        <w:rPr>
          <w:rFonts w:ascii="Verdana" w:hAnsi="Verdana"/>
          <w:color w:val="0000FF"/>
          <w:sz w:val="20"/>
          <w:szCs w:val="20"/>
          <w:shd w:val="clear" w:color="auto" w:fill="FFFFFF"/>
        </w:rPr>
      </w:pPr>
      <w:r>
        <w:rPr>
          <w:rFonts w:ascii="Verdana" w:hAnsi="Verdana"/>
          <w:color w:val="0000FF"/>
          <w:sz w:val="20"/>
          <w:szCs w:val="20"/>
          <w:shd w:val="clear" w:color="auto" w:fill="FFFFFF"/>
        </w:rPr>
        <w:t>la normele metodologice</w:t>
      </w:r>
    </w:p>
    <w:p w14:paraId="29743EB5" w14:textId="77777777" w:rsidR="00000000" w:rsidRDefault="00ED4029">
      <w:pPr>
        <w:pStyle w:val="spar"/>
        <w:jc w:val="both"/>
        <w:divId w:val="1325473407"/>
        <w:rPr>
          <w:rFonts w:ascii="Verdana" w:hAnsi="Verdana"/>
          <w:color w:val="0000FF"/>
          <w:sz w:val="20"/>
          <w:szCs w:val="20"/>
          <w:shd w:val="clear" w:color="auto" w:fill="FFFFFF"/>
        </w:rPr>
      </w:pPr>
      <w:r>
        <w:rPr>
          <w:rFonts w:ascii="Verdana" w:hAnsi="Verdana"/>
          <w:color w:val="0000FF"/>
          <w:sz w:val="20"/>
          <w:szCs w:val="20"/>
          <w:shd w:val="clear" w:color="auto" w:fill="FFFFFF"/>
        </w:rPr>
        <w:t>Operator de transport feroviar de căl</w:t>
      </w:r>
      <w:r>
        <w:rPr>
          <w:rFonts w:ascii="Verdana" w:hAnsi="Verdana"/>
          <w:color w:val="0000FF"/>
          <w:sz w:val="20"/>
          <w:szCs w:val="20"/>
          <w:shd w:val="clear" w:color="auto" w:fill="FFFFFF"/>
        </w:rPr>
        <w:t xml:space="preserve">ători </w:t>
      </w:r>
    </w:p>
    <w:p w14:paraId="6B96618B" w14:textId="77777777" w:rsidR="00000000" w:rsidRDefault="00ED4029">
      <w:pPr>
        <w:pStyle w:val="spar"/>
        <w:jc w:val="both"/>
        <w:divId w:val="1325473407"/>
        <w:rPr>
          <w:rFonts w:ascii="Verdana" w:hAnsi="Verdana"/>
          <w:color w:val="0000FF"/>
          <w:sz w:val="20"/>
          <w:szCs w:val="20"/>
          <w:shd w:val="clear" w:color="auto" w:fill="FFFFFF"/>
        </w:rPr>
      </w:pPr>
      <w:r>
        <w:rPr>
          <w:rFonts w:ascii="Verdana" w:hAnsi="Verdana"/>
          <w:color w:val="0000FF"/>
          <w:sz w:val="20"/>
          <w:szCs w:val="20"/>
          <w:shd w:val="clear" w:color="auto" w:fill="FFFFFF"/>
        </w:rPr>
        <w:t>Nr. .................</w:t>
      </w:r>
    </w:p>
    <w:p w14:paraId="03290FC1" w14:textId="77777777" w:rsidR="00000000" w:rsidRDefault="00ED4029">
      <w:pPr>
        <w:pStyle w:val="spar"/>
        <w:jc w:val="center"/>
        <w:divId w:val="829905035"/>
        <w:rPr>
          <w:rFonts w:ascii="Verdana" w:hAnsi="Verdana"/>
          <w:color w:val="0000FF"/>
          <w:sz w:val="20"/>
          <w:szCs w:val="20"/>
          <w:shd w:val="clear" w:color="auto" w:fill="FFFFFF"/>
        </w:rPr>
      </w:pPr>
      <w:r>
        <w:rPr>
          <w:rFonts w:ascii="Verdana" w:hAnsi="Verdana"/>
          <w:color w:val="0000FF"/>
          <w:sz w:val="20"/>
          <w:szCs w:val="20"/>
          <w:shd w:val="clear" w:color="auto" w:fill="FFFFFF"/>
        </w:rPr>
        <w:t>DECONTUL</w:t>
      </w:r>
    </w:p>
    <w:p w14:paraId="594E1523" w14:textId="77777777" w:rsidR="00000000" w:rsidRDefault="00ED4029">
      <w:pPr>
        <w:pStyle w:val="spar"/>
        <w:jc w:val="center"/>
        <w:divId w:val="829905035"/>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biletelor de călătorie, respectiv al abonamentelor lunare gratuite pentru transportul </w:t>
      </w:r>
    </w:p>
    <w:p w14:paraId="238DB822" w14:textId="77777777" w:rsidR="00000000" w:rsidRDefault="00ED4029">
      <w:pPr>
        <w:pStyle w:val="spar"/>
        <w:jc w:val="center"/>
        <w:divId w:val="829905035"/>
        <w:rPr>
          <w:rFonts w:ascii="Verdana" w:hAnsi="Verdana"/>
          <w:color w:val="0000FF"/>
          <w:sz w:val="20"/>
          <w:szCs w:val="20"/>
          <w:shd w:val="clear" w:color="auto" w:fill="FFFFFF"/>
        </w:rPr>
      </w:pPr>
      <w:r>
        <w:rPr>
          <w:rFonts w:ascii="Verdana" w:hAnsi="Verdana"/>
          <w:color w:val="0000FF"/>
          <w:sz w:val="20"/>
          <w:szCs w:val="20"/>
          <w:shd w:val="clear" w:color="auto" w:fill="FFFFFF"/>
        </w:rPr>
        <w:t>pe calea ferată al studenţilor orfani sau proveniţi de la casele de copii luna ............ anul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2"/>
        <w:gridCol w:w="5266"/>
        <w:gridCol w:w="1541"/>
        <w:gridCol w:w="1369"/>
        <w:gridCol w:w="2111"/>
      </w:tblGrid>
      <w:tr w:rsidR="00000000" w14:paraId="0D9191AE" w14:textId="77777777">
        <w:trPr>
          <w:divId w:val="13254734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EDDC7B9" w14:textId="77777777" w:rsidR="00000000" w:rsidRDefault="00ED4029">
            <w:pPr>
              <w:pStyle w:val="spar1"/>
              <w:jc w:val="both"/>
              <w:rPr>
                <w:color w:val="0000FF"/>
              </w:rPr>
            </w:pPr>
            <w:r>
              <w:rPr>
                <w:color w:val="0000FF"/>
              </w:rPr>
              <w:t xml:space="preserve">Nr. </w:t>
            </w:r>
          </w:p>
          <w:p w14:paraId="6D43AFBD" w14:textId="77777777" w:rsidR="00000000" w:rsidRDefault="00ED4029">
            <w:pPr>
              <w:pStyle w:val="spar1"/>
              <w:jc w:val="both"/>
              <w:rPr>
                <w:color w:val="0000FF"/>
              </w:rPr>
            </w:pPr>
            <w:r>
              <w:rPr>
                <w:color w:val="0000FF"/>
              </w:rPr>
              <w:t>crt.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B9D3F4"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Denumirea unităţii prestatoare (sucursalei regionale de transport feroviar de călători*)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51FDD"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expediaţi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4548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Călători km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B809C"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Valoarea prestaţiei</w:t>
            </w:r>
          </w:p>
        </w:tc>
      </w:tr>
      <w:tr w:rsidR="00000000" w14:paraId="297A9ADC" w14:textId="77777777">
        <w:trPr>
          <w:divId w:val="13254734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8E6BBF" w14:textId="77777777" w:rsidR="00000000" w:rsidRDefault="00ED4029">
            <w:pPr>
              <w:autoSpaceDE/>
              <w:autoSpaceDN/>
              <w:jc w:val="both"/>
              <w:rPr>
                <w:rFonts w:eastAsiaTheme="minorEastAsia"/>
                <w:color w:val="0000FF"/>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C84652"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E79A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Nr.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DC88C"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 imprimat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3644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valoare confecţionare</w:t>
            </w:r>
          </w:p>
        </w:tc>
      </w:tr>
      <w:tr w:rsidR="00000000" w14:paraId="100E7029" w14:textId="77777777">
        <w:trPr>
          <w:divId w:val="13254734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93C40F" w14:textId="77777777" w:rsidR="00000000" w:rsidRDefault="00ED4029">
            <w:pPr>
              <w:rPr>
                <w:rFonts w:eastAsia="Times New Roman"/>
                <w:color w:val="0000FF"/>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D560FF"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6DF8C"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AA73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DF35F" w14:textId="77777777" w:rsidR="00000000" w:rsidRDefault="00ED4029">
            <w:pPr>
              <w:rPr>
                <w:rFonts w:ascii="Times New Roman" w:eastAsia="Times New Roman" w:hAnsi="Times New Roman"/>
                <w:sz w:val="20"/>
                <w:szCs w:val="20"/>
              </w:rPr>
            </w:pPr>
          </w:p>
        </w:tc>
      </w:tr>
      <w:tr w:rsidR="00000000" w14:paraId="4E2DACCE" w14:textId="77777777">
        <w:trPr>
          <w:divId w:val="13254734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F196E9" w14:textId="77777777" w:rsidR="00000000" w:rsidRDefault="00ED4029">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371D19"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4014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0E4C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612D8" w14:textId="77777777" w:rsidR="00000000" w:rsidRDefault="00ED4029">
            <w:pPr>
              <w:rPr>
                <w:rFonts w:ascii="Times New Roman" w:eastAsia="Times New Roman" w:hAnsi="Times New Roman"/>
                <w:sz w:val="20"/>
                <w:szCs w:val="20"/>
              </w:rPr>
            </w:pPr>
          </w:p>
        </w:tc>
      </w:tr>
      <w:tr w:rsidR="00000000" w14:paraId="66F2C5A1" w14:textId="77777777">
        <w:trPr>
          <w:divId w:val="13254734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4B277D"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36B94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ED4F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C474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7D9FE" w14:textId="77777777" w:rsidR="00000000" w:rsidRDefault="00ED4029">
            <w:pPr>
              <w:rPr>
                <w:rFonts w:ascii="Times New Roman" w:eastAsia="Times New Roman" w:hAnsi="Times New Roman"/>
                <w:sz w:val="20"/>
                <w:szCs w:val="20"/>
              </w:rPr>
            </w:pPr>
          </w:p>
        </w:tc>
      </w:tr>
      <w:tr w:rsidR="00000000" w14:paraId="3262E7AF" w14:textId="77777777">
        <w:trPr>
          <w:divId w:val="13254734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94A1F6"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160023"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FE0C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0317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702CA" w14:textId="77777777" w:rsidR="00000000" w:rsidRDefault="00ED4029">
            <w:pPr>
              <w:rPr>
                <w:rFonts w:ascii="Times New Roman" w:eastAsia="Times New Roman" w:hAnsi="Times New Roman"/>
                <w:sz w:val="20"/>
                <w:szCs w:val="20"/>
              </w:rPr>
            </w:pPr>
          </w:p>
        </w:tc>
      </w:tr>
      <w:tr w:rsidR="00000000" w14:paraId="793A6C9E" w14:textId="77777777">
        <w:trPr>
          <w:divId w:val="13254734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75EF86C"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6D048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378D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FF37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B5BB7" w14:textId="77777777" w:rsidR="00000000" w:rsidRDefault="00ED4029">
            <w:pPr>
              <w:rPr>
                <w:rFonts w:ascii="Times New Roman" w:eastAsia="Times New Roman" w:hAnsi="Times New Roman"/>
                <w:sz w:val="20"/>
                <w:szCs w:val="20"/>
              </w:rPr>
            </w:pPr>
          </w:p>
        </w:tc>
      </w:tr>
      <w:tr w:rsidR="00000000" w14:paraId="204B2488" w14:textId="77777777">
        <w:trPr>
          <w:divId w:val="13254734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65F43D"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57B854" w14:textId="77777777" w:rsidR="00000000" w:rsidRDefault="00ED4029">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7452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4024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8C21A" w14:textId="77777777" w:rsidR="00000000" w:rsidRDefault="00ED4029">
            <w:pPr>
              <w:rPr>
                <w:rFonts w:ascii="Times New Roman" w:eastAsia="Times New Roman" w:hAnsi="Times New Roman"/>
                <w:sz w:val="20"/>
                <w:szCs w:val="20"/>
              </w:rPr>
            </w:pPr>
          </w:p>
        </w:tc>
      </w:tr>
      <w:tr w:rsidR="00000000" w14:paraId="33300597" w14:textId="77777777">
        <w:trPr>
          <w:divId w:val="132547340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C53B03" w14:textId="77777777" w:rsidR="00000000" w:rsidRDefault="00ED4029">
            <w:pPr>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75D87B"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E99DC"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16916"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93481" w14:textId="77777777" w:rsidR="00000000" w:rsidRDefault="00ED4029">
            <w:pPr>
              <w:rPr>
                <w:rFonts w:ascii="Times New Roman" w:eastAsia="Times New Roman" w:hAnsi="Times New Roman"/>
                <w:sz w:val="20"/>
                <w:szCs w:val="20"/>
              </w:rPr>
            </w:pPr>
          </w:p>
        </w:tc>
      </w:tr>
      <w:tr w:rsidR="00000000" w14:paraId="3F0BC0CB" w14:textId="77777777">
        <w:trPr>
          <w:divId w:val="13254734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534BB2" w14:textId="77777777" w:rsidR="00000000" w:rsidRDefault="00ED4029">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8BBD57" w14:textId="77777777" w:rsidR="00000000" w:rsidRDefault="00ED4029">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B65A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6C61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9B904" w14:textId="77777777" w:rsidR="00000000" w:rsidRDefault="00ED4029">
            <w:pPr>
              <w:rPr>
                <w:rFonts w:ascii="Times New Roman" w:eastAsia="Times New Roman" w:hAnsi="Times New Roman"/>
                <w:sz w:val="20"/>
                <w:szCs w:val="20"/>
              </w:rPr>
            </w:pPr>
          </w:p>
        </w:tc>
      </w:tr>
    </w:tbl>
    <w:p w14:paraId="40F00CC7" w14:textId="77777777" w:rsidR="00000000" w:rsidRDefault="00ED4029">
      <w:pPr>
        <w:pStyle w:val="spar"/>
        <w:jc w:val="both"/>
        <w:divId w:val="1325473407"/>
      </w:pPr>
      <w:r>
        <w:rPr>
          <w:rFonts w:ascii="Verdana" w:hAnsi="Verdana"/>
          <w:color w:val="0000FF"/>
          <w:sz w:val="20"/>
          <w:szCs w:val="20"/>
          <w:shd w:val="clear" w:color="auto" w:fill="FFFFFF"/>
        </w:rPr>
        <w:t xml:space="preserve">*) Pentru SNTFC CFR Călători - S.A. </w:t>
      </w:r>
    </w:p>
    <w:p w14:paraId="542710BF" w14:textId="77777777" w:rsidR="00000000" w:rsidRDefault="00ED4029">
      <w:pPr>
        <w:pStyle w:val="NormalWeb"/>
        <w:spacing w:before="0" w:after="0"/>
        <w:jc w:val="both"/>
        <w:divId w:val="132547340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25-03-2021 Actul a fost completat de </w:t>
      </w:r>
      <w:r>
        <w:rPr>
          <w:rFonts w:ascii="Verdana" w:hAnsi="Verdana"/>
          <w:color w:val="0000FF"/>
          <w:sz w:val="20"/>
          <w:szCs w:val="20"/>
          <w:u w:val="single"/>
          <w:shd w:val="clear" w:color="auto" w:fill="FFFFFF"/>
        </w:rPr>
        <w:t>Punctul 6, ARTICOLUL UNIC din HOTĂRÂREA nr. 341 din 17 martie 2021, publicată în MONITORUL OFICIAL nr. 303 din 25 martie 2021</w:t>
      </w:r>
    </w:p>
    <w:p w14:paraId="79BA6326" w14:textId="77777777" w:rsidR="00000000" w:rsidRDefault="00ED4029">
      <w:pPr>
        <w:pStyle w:val="sanxttl"/>
        <w:divId w:val="1226916658"/>
        <w:rPr>
          <w:shd w:val="clear" w:color="auto" w:fill="FFFFFF"/>
        </w:rPr>
      </w:pPr>
      <w:r>
        <w:rPr>
          <w:shd w:val="clear" w:color="auto" w:fill="FFFFFF"/>
        </w:rPr>
        <w:t>Anexa nr. 5</w:t>
      </w:r>
    </w:p>
    <w:p w14:paraId="7E7A9AFE" w14:textId="77777777" w:rsidR="00000000" w:rsidRDefault="00ED4029">
      <w:pPr>
        <w:pStyle w:val="spar"/>
        <w:jc w:val="both"/>
        <w:divId w:val="1226916658"/>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la norme</w:t>
      </w:r>
    </w:p>
    <w:p w14:paraId="4098FB95" w14:textId="77777777" w:rsidR="00000000" w:rsidRDefault="00ED4029">
      <w:pPr>
        <w:pStyle w:val="spar"/>
        <w:jc w:val="center"/>
        <w:divId w:val="2019574986"/>
        <w:rPr>
          <w:rFonts w:ascii="Verdana" w:hAnsi="Verdana"/>
          <w:color w:val="0000FF"/>
          <w:sz w:val="20"/>
          <w:szCs w:val="20"/>
          <w:shd w:val="clear" w:color="auto" w:fill="FFFFFF"/>
        </w:rPr>
      </w:pPr>
      <w:r>
        <w:rPr>
          <w:rFonts w:ascii="Verdana" w:hAnsi="Verdana"/>
          <w:color w:val="0000FF"/>
          <w:sz w:val="20"/>
          <w:szCs w:val="20"/>
          <w:shd w:val="clear" w:color="auto" w:fill="FFFFFF"/>
        </w:rPr>
        <w:t>TABEL NOMINAL</w:t>
      </w:r>
    </w:p>
    <w:p w14:paraId="47F85FF7" w14:textId="77777777" w:rsidR="00000000" w:rsidRDefault="00ED4029">
      <w:pPr>
        <w:pStyle w:val="spar"/>
        <w:jc w:val="center"/>
        <w:divId w:val="2019574986"/>
        <w:rPr>
          <w:rFonts w:ascii="Verdana" w:hAnsi="Verdana"/>
          <w:color w:val="0000FF"/>
          <w:sz w:val="20"/>
          <w:szCs w:val="20"/>
          <w:shd w:val="clear" w:color="auto" w:fill="FFFFFF"/>
        </w:rPr>
      </w:pPr>
      <w:r>
        <w:rPr>
          <w:rFonts w:ascii="Verdana" w:hAnsi="Verdana"/>
          <w:color w:val="0000FF"/>
          <w:sz w:val="20"/>
          <w:szCs w:val="20"/>
          <w:shd w:val="clear" w:color="auto" w:fill="FFFFFF"/>
        </w:rPr>
        <w:t>pentru e</w:t>
      </w:r>
      <w:r>
        <w:rPr>
          <w:rFonts w:ascii="Verdana" w:hAnsi="Verdana"/>
          <w:color w:val="0000FF"/>
          <w:sz w:val="20"/>
          <w:szCs w:val="20"/>
          <w:shd w:val="clear" w:color="auto" w:fill="FFFFFF"/>
        </w:rPr>
        <w:t>liberarea titlurilor de transport cu metroul pentru elevi şi studenţi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71"/>
        <w:gridCol w:w="1404"/>
        <w:gridCol w:w="1679"/>
        <w:gridCol w:w="3161"/>
        <w:gridCol w:w="2765"/>
        <w:gridCol w:w="1079"/>
      </w:tblGrid>
      <w:tr w:rsidR="00000000" w14:paraId="54735AAC" w14:textId="77777777">
        <w:trPr>
          <w:divId w:val="12269166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866298"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12F3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D548F"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Elevul/Studentul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1A3ED"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Denumirea unităţii de învăţământ/Nr. şi seria legitimaţiei de student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A9ADB"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Seria şi nr. certificatului de naştere/actului de identitate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3A2A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 xml:space="preserve">Seria cartelei card </w:t>
            </w:r>
          </w:p>
        </w:tc>
      </w:tr>
      <w:tr w:rsidR="00000000" w14:paraId="0DABA76D" w14:textId="77777777">
        <w:trPr>
          <w:divId w:val="12269166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6A644E"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6ECC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6BCC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5DFE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AD20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7D965" w14:textId="77777777" w:rsidR="00000000" w:rsidRDefault="00ED4029">
            <w:pPr>
              <w:rPr>
                <w:rFonts w:ascii="Times New Roman" w:eastAsia="Times New Roman" w:hAnsi="Times New Roman"/>
                <w:sz w:val="20"/>
                <w:szCs w:val="20"/>
              </w:rPr>
            </w:pPr>
          </w:p>
        </w:tc>
      </w:tr>
      <w:tr w:rsidR="00000000" w14:paraId="4247B6C7" w14:textId="77777777">
        <w:trPr>
          <w:divId w:val="12269166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42A8C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1021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A814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F495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DEE7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327B9" w14:textId="77777777" w:rsidR="00000000" w:rsidRDefault="00ED4029">
            <w:pPr>
              <w:rPr>
                <w:rFonts w:ascii="Times New Roman" w:eastAsia="Times New Roman" w:hAnsi="Times New Roman"/>
                <w:sz w:val="20"/>
                <w:szCs w:val="20"/>
              </w:rPr>
            </w:pPr>
          </w:p>
        </w:tc>
      </w:tr>
      <w:tr w:rsidR="00000000" w14:paraId="6E8AD2B8" w14:textId="77777777">
        <w:trPr>
          <w:divId w:val="12269166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3BD09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D80E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6EE2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BAFB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05C3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D8883" w14:textId="77777777" w:rsidR="00000000" w:rsidRDefault="00ED4029">
            <w:pPr>
              <w:rPr>
                <w:rFonts w:ascii="Times New Roman" w:eastAsia="Times New Roman" w:hAnsi="Times New Roman"/>
                <w:sz w:val="20"/>
                <w:szCs w:val="20"/>
              </w:rPr>
            </w:pPr>
          </w:p>
        </w:tc>
      </w:tr>
      <w:tr w:rsidR="00000000" w14:paraId="08DB08E5" w14:textId="77777777">
        <w:trPr>
          <w:divId w:val="12269166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C2C17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516B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49F6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40C4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711A6"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CE6B2" w14:textId="77777777" w:rsidR="00000000" w:rsidRDefault="00ED4029">
            <w:pPr>
              <w:rPr>
                <w:rFonts w:ascii="Times New Roman" w:eastAsia="Times New Roman" w:hAnsi="Times New Roman"/>
                <w:sz w:val="20"/>
                <w:szCs w:val="20"/>
              </w:rPr>
            </w:pPr>
          </w:p>
        </w:tc>
      </w:tr>
    </w:tbl>
    <w:p w14:paraId="55F0DE94" w14:textId="77777777" w:rsidR="00000000" w:rsidRDefault="00ED4029">
      <w:pPr>
        <w:autoSpaceDE/>
        <w:autoSpaceDN/>
        <w:ind w:left="225"/>
        <w:jc w:val="both"/>
        <w:divId w:val="1226916658"/>
        <w:rPr>
          <w:rStyle w:val="spar3"/>
          <w:rFonts w:eastAsia="Times New Roman"/>
          <w:color w:val="0000FF"/>
        </w:rPr>
      </w:pPr>
      <w:r>
        <w:rPr>
          <w:rStyle w:val="spar3"/>
          <w:rFonts w:eastAsia="Times New Roman"/>
          <w:color w:val="0000FF"/>
        </w:rPr>
        <w:t>NOTĂ:</w:t>
      </w:r>
    </w:p>
    <w:p w14:paraId="1497C61C" w14:textId="77777777" w:rsidR="00000000" w:rsidRDefault="00ED4029">
      <w:pPr>
        <w:pStyle w:val="spar"/>
        <w:ind w:left="450"/>
        <w:jc w:val="both"/>
        <w:divId w:val="1226916658"/>
      </w:pPr>
      <w:r>
        <w:rPr>
          <w:rFonts w:ascii="Verdana" w:hAnsi="Verdana"/>
          <w:color w:val="0000FF"/>
          <w:sz w:val="20"/>
          <w:szCs w:val="20"/>
          <w:shd w:val="clear" w:color="auto" w:fill="FFFFFF"/>
        </w:rPr>
        <w:t xml:space="preserve">Se va întocmi un tabel nominal pentru fiecare titlu de transport cu metroul. </w:t>
      </w:r>
    </w:p>
    <w:p w14:paraId="1D97DAB1" w14:textId="77777777" w:rsidR="00000000" w:rsidRDefault="00ED4029">
      <w:pPr>
        <w:pStyle w:val="NormalWeb"/>
        <w:spacing w:before="0" w:after="0"/>
        <w:jc w:val="both"/>
        <w:divId w:val="122691665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15-10-2020 Anexa nr. 5 a fost modificată de </w:t>
      </w:r>
      <w:r>
        <w:rPr>
          <w:rFonts w:ascii="Verdana" w:hAnsi="Verdana"/>
          <w:color w:val="0000FF"/>
          <w:sz w:val="20"/>
          <w:szCs w:val="20"/>
          <w:u w:val="single"/>
          <w:shd w:val="clear" w:color="auto" w:fill="FFFFFF"/>
        </w:rPr>
        <w:t>Punctul 27, ARTICOLUL UNIC din HOTĂRÂREA nr. 863 din 14 octombrie 2020, publicată în MONITORUL OFICIAL nr. 950 din 15 octom</w:t>
      </w:r>
      <w:r>
        <w:rPr>
          <w:rFonts w:ascii="Verdana" w:hAnsi="Verdana"/>
          <w:color w:val="0000FF"/>
          <w:sz w:val="20"/>
          <w:szCs w:val="20"/>
          <w:u w:val="single"/>
          <w:shd w:val="clear" w:color="auto" w:fill="FFFFFF"/>
        </w:rPr>
        <w:t>brie 2020</w:t>
      </w:r>
    </w:p>
    <w:p w14:paraId="65AD8CD1" w14:textId="77777777" w:rsidR="00000000" w:rsidRDefault="00ED4029">
      <w:pPr>
        <w:pStyle w:val="sanxttl"/>
        <w:divId w:val="80225868"/>
        <w:rPr>
          <w:shd w:val="clear" w:color="auto" w:fill="FFFFFF"/>
        </w:rPr>
      </w:pPr>
      <w:r>
        <w:rPr>
          <w:shd w:val="clear" w:color="auto" w:fill="FFFFFF"/>
        </w:rPr>
        <w:t>Anexa nr. 6</w:t>
      </w:r>
    </w:p>
    <w:p w14:paraId="4E0029EE" w14:textId="77777777" w:rsidR="00000000" w:rsidRDefault="00ED4029">
      <w:pPr>
        <w:pStyle w:val="spar"/>
        <w:jc w:val="both"/>
        <w:divId w:val="80225868"/>
        <w:rPr>
          <w:rFonts w:ascii="Verdana" w:hAnsi="Verdana"/>
          <w:color w:val="0000FF"/>
          <w:sz w:val="20"/>
          <w:szCs w:val="20"/>
          <w:shd w:val="clear" w:color="auto" w:fill="FFFFFF"/>
        </w:rPr>
      </w:pPr>
      <w:r>
        <w:rPr>
          <w:rFonts w:ascii="Verdana" w:hAnsi="Verdana"/>
          <w:color w:val="0000FF"/>
          <w:sz w:val="20"/>
          <w:szCs w:val="20"/>
          <w:shd w:val="clear" w:color="auto" w:fill="FFFFFF"/>
        </w:rPr>
        <w:t>la norme</w:t>
      </w:r>
    </w:p>
    <w:p w14:paraId="775580E6" w14:textId="77777777" w:rsidR="00000000" w:rsidRDefault="00ED4029">
      <w:pPr>
        <w:pStyle w:val="spar"/>
        <w:jc w:val="center"/>
        <w:divId w:val="194059719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CENTRALIZATOR </w:t>
      </w:r>
    </w:p>
    <w:p w14:paraId="263EF7E9" w14:textId="77777777" w:rsidR="00000000" w:rsidRDefault="00ED4029">
      <w:pPr>
        <w:pStyle w:val="spar"/>
        <w:jc w:val="center"/>
        <w:divId w:val="1940597190"/>
        <w:rPr>
          <w:rFonts w:ascii="Verdana" w:hAnsi="Verdana"/>
          <w:color w:val="0000FF"/>
          <w:sz w:val="20"/>
          <w:szCs w:val="20"/>
          <w:shd w:val="clear" w:color="auto" w:fill="FFFFFF"/>
        </w:rPr>
      </w:pPr>
      <w:r>
        <w:rPr>
          <w:rFonts w:ascii="Verdana" w:hAnsi="Verdana"/>
          <w:color w:val="0000FF"/>
          <w:sz w:val="20"/>
          <w:szCs w:val="20"/>
          <w:shd w:val="clear" w:color="auto" w:fill="FFFFFF"/>
        </w:rPr>
        <w:t>al vânzărilor titlurilor de transport cu metroul pentru elevi şi studenţi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04"/>
        <w:gridCol w:w="743"/>
        <w:gridCol w:w="743"/>
        <w:gridCol w:w="743"/>
        <w:gridCol w:w="452"/>
        <w:gridCol w:w="743"/>
        <w:gridCol w:w="1840"/>
        <w:gridCol w:w="3059"/>
      </w:tblGrid>
      <w:tr w:rsidR="00000000" w14:paraId="42E328CA"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B95EF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Luna ...</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14:paraId="5A7D01D8"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Titlul de transport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CACB0"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bucăţi/staţie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9A10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valoare cu reducere (lei)</w:t>
            </w:r>
          </w:p>
        </w:tc>
      </w:tr>
      <w:tr w:rsidR="00000000" w14:paraId="023FF593"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A09D6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Casierie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37851"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BBDF4"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2FD4D"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C4DA4"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B37D1"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Ziua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8F8FC"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4ADE4" w14:textId="77777777" w:rsidR="00000000" w:rsidRDefault="00ED4029">
            <w:pPr>
              <w:rPr>
                <w:rFonts w:ascii="Times New Roman" w:eastAsia="Times New Roman" w:hAnsi="Times New Roman"/>
                <w:sz w:val="20"/>
                <w:szCs w:val="20"/>
              </w:rPr>
            </w:pPr>
          </w:p>
        </w:tc>
      </w:tr>
      <w:tr w:rsidR="00000000" w14:paraId="3D5F9DAB"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BCB18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Staţia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3CA42"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32FA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6EB50"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E1BE6"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13D7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FEDA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CD6F7" w14:textId="77777777" w:rsidR="00000000" w:rsidRDefault="00ED4029">
            <w:pPr>
              <w:rPr>
                <w:rFonts w:ascii="Times New Roman" w:eastAsia="Times New Roman" w:hAnsi="Times New Roman"/>
                <w:sz w:val="20"/>
                <w:szCs w:val="20"/>
              </w:rPr>
            </w:pPr>
          </w:p>
        </w:tc>
      </w:tr>
      <w:tr w:rsidR="00000000" w14:paraId="34FC5847"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307E18"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21173"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41B2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19D3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9848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EDDD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0E83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9ED96" w14:textId="77777777" w:rsidR="00000000" w:rsidRDefault="00ED4029">
            <w:pPr>
              <w:rPr>
                <w:rFonts w:ascii="Times New Roman" w:eastAsia="Times New Roman" w:hAnsi="Times New Roman"/>
                <w:sz w:val="20"/>
                <w:szCs w:val="20"/>
              </w:rPr>
            </w:pPr>
          </w:p>
        </w:tc>
      </w:tr>
      <w:tr w:rsidR="00000000" w14:paraId="006CA0FB"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D36BE4"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Staţia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EEA55"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0BD4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A5D7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107DC"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7442F"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FA0E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DACD8" w14:textId="77777777" w:rsidR="00000000" w:rsidRDefault="00ED4029">
            <w:pPr>
              <w:rPr>
                <w:rFonts w:ascii="Times New Roman" w:eastAsia="Times New Roman" w:hAnsi="Times New Roman"/>
                <w:sz w:val="20"/>
                <w:szCs w:val="20"/>
              </w:rPr>
            </w:pPr>
          </w:p>
        </w:tc>
      </w:tr>
      <w:tr w:rsidR="00000000" w14:paraId="6BC90C39"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686DBC"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bucăţi/zi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6BA1C"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EB04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E0B3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0C18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E1B2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3CA2F"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036F4" w14:textId="77777777" w:rsidR="00000000" w:rsidRDefault="00ED4029">
            <w:pPr>
              <w:rPr>
                <w:rFonts w:ascii="Times New Roman" w:eastAsia="Times New Roman" w:hAnsi="Times New Roman"/>
                <w:sz w:val="20"/>
                <w:szCs w:val="20"/>
              </w:rPr>
            </w:pPr>
          </w:p>
        </w:tc>
      </w:tr>
      <w:tr w:rsidR="00000000" w14:paraId="3810BA44" w14:textId="77777777">
        <w:trPr>
          <w:divId w:val="802258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E6E1E4"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valoare (lei)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4B2FC"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32824"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7C891"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3432"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D53F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B9ABA"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BA39D" w14:textId="77777777" w:rsidR="00000000" w:rsidRDefault="00ED4029">
            <w:pPr>
              <w:rPr>
                <w:rFonts w:ascii="Times New Roman" w:eastAsia="Times New Roman" w:hAnsi="Times New Roman"/>
                <w:sz w:val="20"/>
                <w:szCs w:val="20"/>
              </w:rPr>
            </w:pPr>
          </w:p>
        </w:tc>
      </w:tr>
    </w:tbl>
    <w:p w14:paraId="74C6A2D5" w14:textId="77777777" w:rsidR="00000000" w:rsidRDefault="00ED4029">
      <w:pPr>
        <w:pStyle w:val="spar"/>
        <w:jc w:val="both"/>
        <w:divId w:val="80225868"/>
      </w:pPr>
      <w:r>
        <w:rPr>
          <w:rFonts w:ascii="Verdana" w:hAnsi="Verdana"/>
          <w:color w:val="0000FF"/>
          <w:sz w:val="20"/>
          <w:szCs w:val="20"/>
          <w:shd w:val="clear" w:color="auto" w:fill="FFFFFF"/>
        </w:rPr>
        <w:t>NOTĂ:</w:t>
      </w:r>
    </w:p>
    <w:p w14:paraId="0361C74F" w14:textId="77777777" w:rsidR="00000000" w:rsidRDefault="00ED4029">
      <w:pPr>
        <w:pStyle w:val="spar"/>
        <w:jc w:val="both"/>
        <w:divId w:val="80225868"/>
        <w:rPr>
          <w:rFonts w:ascii="Verdana" w:hAnsi="Verdana"/>
          <w:color w:val="0000FF"/>
          <w:sz w:val="20"/>
          <w:szCs w:val="20"/>
          <w:shd w:val="clear" w:color="auto" w:fill="FFFFFF"/>
        </w:rPr>
      </w:pPr>
      <w:r>
        <w:rPr>
          <w:rFonts w:ascii="Verdana" w:hAnsi="Verdana"/>
          <w:color w:val="0000FF"/>
          <w:sz w:val="20"/>
          <w:szCs w:val="20"/>
          <w:shd w:val="clear" w:color="auto" w:fill="FFFFFF"/>
        </w:rPr>
        <w:t>Se va întocmi câte un tabel centralizator pentru fiecare titlu de transport.</w:t>
      </w:r>
    </w:p>
    <w:p w14:paraId="5927D3FA" w14:textId="77777777" w:rsidR="00000000" w:rsidRDefault="00ED4029">
      <w:pPr>
        <w:pStyle w:val="NormalWeb"/>
        <w:spacing w:before="0" w:after="0"/>
        <w:jc w:val="both"/>
        <w:divId w:val="802258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15-10-2020 Anexa nr. 6 a fost modificată de </w:t>
      </w:r>
      <w:r>
        <w:rPr>
          <w:rFonts w:ascii="Verdana" w:hAnsi="Verdana"/>
          <w:color w:val="0000FF"/>
          <w:sz w:val="20"/>
          <w:szCs w:val="20"/>
          <w:u w:val="single"/>
          <w:shd w:val="clear" w:color="auto" w:fill="FFFFFF"/>
        </w:rPr>
        <w:t>Punctul 27, ARTICOLUL UNIC din HOTĂRÂREA nr. 863 din 14 octombrie 2020, publicată în MONITORUL OFICIAL nr. 950 din 15 octomb</w:t>
      </w:r>
      <w:r>
        <w:rPr>
          <w:rFonts w:ascii="Verdana" w:hAnsi="Verdana"/>
          <w:color w:val="0000FF"/>
          <w:sz w:val="20"/>
          <w:szCs w:val="20"/>
          <w:u w:val="single"/>
          <w:shd w:val="clear" w:color="auto" w:fill="FFFFFF"/>
        </w:rPr>
        <w:t>rie 2020</w:t>
      </w:r>
    </w:p>
    <w:p w14:paraId="67FBF316" w14:textId="77777777" w:rsidR="00000000" w:rsidRDefault="00ED4029">
      <w:pPr>
        <w:pStyle w:val="sanxttl"/>
        <w:divId w:val="660894016"/>
        <w:rPr>
          <w:shd w:val="clear" w:color="auto" w:fill="FFFFFF"/>
        </w:rPr>
      </w:pPr>
      <w:r>
        <w:rPr>
          <w:shd w:val="clear" w:color="auto" w:fill="FFFFFF"/>
        </w:rPr>
        <w:t>Anexa nr. 7</w:t>
      </w:r>
    </w:p>
    <w:p w14:paraId="47A987F5" w14:textId="77777777" w:rsidR="00000000" w:rsidRDefault="00ED4029">
      <w:pPr>
        <w:pStyle w:val="spar"/>
        <w:jc w:val="both"/>
        <w:divId w:val="660894016"/>
        <w:rPr>
          <w:rFonts w:ascii="Verdana" w:hAnsi="Verdana"/>
          <w:color w:val="0000FF"/>
          <w:sz w:val="20"/>
          <w:szCs w:val="20"/>
          <w:shd w:val="clear" w:color="auto" w:fill="FFFFFF"/>
        </w:rPr>
      </w:pPr>
      <w:r>
        <w:rPr>
          <w:rFonts w:ascii="Verdana" w:hAnsi="Verdana"/>
          <w:color w:val="0000FF"/>
          <w:sz w:val="20"/>
          <w:szCs w:val="20"/>
          <w:shd w:val="clear" w:color="auto" w:fill="FFFFFF"/>
        </w:rPr>
        <w:t>la norme</w:t>
      </w:r>
    </w:p>
    <w:p w14:paraId="4DD18A3C" w14:textId="77777777" w:rsidR="00000000" w:rsidRDefault="00ED4029">
      <w:pPr>
        <w:pStyle w:val="spar"/>
        <w:jc w:val="center"/>
        <w:divId w:val="899245731"/>
        <w:rPr>
          <w:rFonts w:ascii="Verdana" w:hAnsi="Verdana"/>
          <w:color w:val="0000FF"/>
          <w:sz w:val="20"/>
          <w:szCs w:val="20"/>
          <w:shd w:val="clear" w:color="auto" w:fill="FFFFFF"/>
        </w:rPr>
      </w:pPr>
      <w:r>
        <w:rPr>
          <w:rFonts w:ascii="Verdana" w:hAnsi="Verdana"/>
          <w:color w:val="0000FF"/>
          <w:sz w:val="20"/>
          <w:szCs w:val="20"/>
          <w:shd w:val="clear" w:color="auto" w:fill="FFFFFF"/>
        </w:rPr>
        <w:t>Formular centralizator de decont Luna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93"/>
        <w:gridCol w:w="1491"/>
        <w:gridCol w:w="2145"/>
        <w:gridCol w:w="2167"/>
        <w:gridCol w:w="977"/>
        <w:gridCol w:w="2086"/>
      </w:tblGrid>
      <w:tr w:rsidR="00000000" w14:paraId="024CA06D"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B0FD8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Luna Anul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B2D2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Titlul de transport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06752" w14:textId="77777777" w:rsidR="00000000" w:rsidRDefault="00ED4029">
            <w:pPr>
              <w:pStyle w:val="spar1"/>
              <w:jc w:val="both"/>
              <w:rPr>
                <w:color w:val="0000FF"/>
              </w:rPr>
            </w:pPr>
            <w:r>
              <w:rPr>
                <w:color w:val="0000FF"/>
              </w:rPr>
              <w:t xml:space="preserve">Numărul titlurilor de transport eliberate </w:t>
            </w:r>
          </w:p>
          <w:p w14:paraId="0F887E26" w14:textId="77777777" w:rsidR="00000000" w:rsidRDefault="00ED4029">
            <w:pPr>
              <w:pStyle w:val="spar1"/>
              <w:jc w:val="both"/>
              <w:rPr>
                <w:color w:val="0000FF"/>
              </w:rPr>
            </w:pPr>
            <w:r>
              <w:rPr>
                <w:color w:val="0000FF"/>
              </w:rPr>
              <w:t>(bucăţi)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C249E" w14:textId="77777777" w:rsidR="00000000" w:rsidRDefault="00ED4029">
            <w:pPr>
              <w:pStyle w:val="spar1"/>
              <w:jc w:val="both"/>
              <w:rPr>
                <w:color w:val="0000FF"/>
              </w:rPr>
            </w:pPr>
            <w:r>
              <w:rPr>
                <w:color w:val="0000FF"/>
              </w:rPr>
              <w:t xml:space="preserve">Valoarea unitară a titlurilor de transport </w:t>
            </w:r>
          </w:p>
          <w:p w14:paraId="23F56657" w14:textId="77777777" w:rsidR="00000000" w:rsidRDefault="00ED4029">
            <w:pPr>
              <w:pStyle w:val="spar1"/>
              <w:jc w:val="both"/>
              <w:rPr>
                <w:color w:val="0000FF"/>
              </w:rPr>
            </w:pPr>
            <w:r>
              <w:rPr>
                <w:color w:val="0000FF"/>
              </w:rPr>
              <w:t>(lei)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3E024" w14:textId="77777777" w:rsidR="00000000" w:rsidRDefault="00ED4029">
            <w:pPr>
              <w:pStyle w:val="spar1"/>
              <w:jc w:val="both"/>
              <w:rPr>
                <w:color w:val="0000FF"/>
              </w:rPr>
            </w:pPr>
            <w:r>
              <w:rPr>
                <w:color w:val="0000FF"/>
              </w:rPr>
              <w:t xml:space="preserve">Valoarea totală </w:t>
            </w:r>
          </w:p>
          <w:p w14:paraId="4A9A88F6" w14:textId="77777777" w:rsidR="00000000" w:rsidRDefault="00ED4029">
            <w:pPr>
              <w:pStyle w:val="spar1"/>
              <w:jc w:val="both"/>
              <w:rPr>
                <w:color w:val="0000FF"/>
              </w:rPr>
            </w:pPr>
            <w:r>
              <w:rPr>
                <w:color w:val="0000FF"/>
              </w:rPr>
              <w:t>(lei)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534F0"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Valoarea totală cu red</w:t>
            </w:r>
            <w:r>
              <w:rPr>
                <w:rFonts w:eastAsia="Times New Roman"/>
                <w:color w:val="0000FF"/>
                <w:sz w:val="20"/>
                <w:szCs w:val="20"/>
              </w:rPr>
              <w:t xml:space="preserve">ucere </w:t>
            </w:r>
          </w:p>
        </w:tc>
      </w:tr>
      <w:tr w:rsidR="00000000" w14:paraId="6814B0D7"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B322C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Reducere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A1A72"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52BFB"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5083E"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9E4A7"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3 =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5A201"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4 = 3*50%</w:t>
            </w:r>
          </w:p>
        </w:tc>
      </w:tr>
      <w:tr w:rsidR="00000000" w14:paraId="711C69B0"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D115F2"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3F00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D2EC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7DB68"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92C8D"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EFC29" w14:textId="77777777" w:rsidR="00000000" w:rsidRDefault="00ED4029">
            <w:pPr>
              <w:rPr>
                <w:rFonts w:ascii="Times New Roman" w:eastAsia="Times New Roman" w:hAnsi="Times New Roman"/>
                <w:sz w:val="20"/>
                <w:szCs w:val="20"/>
              </w:rPr>
            </w:pPr>
          </w:p>
        </w:tc>
      </w:tr>
      <w:tr w:rsidR="00000000" w14:paraId="647CF2A5"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0F7900"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reducere 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1DCC6"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F87B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69E58"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5838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327DC" w14:textId="77777777" w:rsidR="00000000" w:rsidRDefault="00ED4029">
            <w:pPr>
              <w:rPr>
                <w:rFonts w:ascii="Times New Roman" w:eastAsia="Times New Roman" w:hAnsi="Times New Roman"/>
                <w:sz w:val="20"/>
                <w:szCs w:val="20"/>
              </w:rPr>
            </w:pPr>
          </w:p>
        </w:tc>
      </w:tr>
      <w:tr w:rsidR="00000000" w14:paraId="316CE5C9"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7587F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Reducere 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E21BD"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1380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F8C1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DE129"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3 =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3D270"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4 = 3*100%</w:t>
            </w:r>
          </w:p>
        </w:tc>
      </w:tr>
      <w:tr w:rsidR="00000000" w14:paraId="03DA7268"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B8145B"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1B3B5"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81FFE"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002B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48C68"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B4387" w14:textId="77777777" w:rsidR="00000000" w:rsidRDefault="00ED4029">
            <w:pPr>
              <w:rPr>
                <w:rFonts w:ascii="Times New Roman" w:eastAsia="Times New Roman" w:hAnsi="Times New Roman"/>
                <w:sz w:val="20"/>
                <w:szCs w:val="20"/>
              </w:rPr>
            </w:pPr>
          </w:p>
        </w:tc>
      </w:tr>
      <w:tr w:rsidR="00000000" w14:paraId="3AC5D975"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63A385"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 reducere 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517CE"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F28A8"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78163"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B69F7"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CE8A4" w14:textId="77777777" w:rsidR="00000000" w:rsidRDefault="00ED4029">
            <w:pPr>
              <w:rPr>
                <w:rFonts w:ascii="Times New Roman" w:eastAsia="Times New Roman" w:hAnsi="Times New Roman"/>
                <w:sz w:val="20"/>
                <w:szCs w:val="20"/>
              </w:rPr>
            </w:pPr>
          </w:p>
        </w:tc>
      </w:tr>
      <w:tr w:rsidR="00000000" w14:paraId="1017FC59" w14:textId="77777777">
        <w:trPr>
          <w:divId w:val="6608940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343D56" w14:textId="77777777" w:rsidR="00000000" w:rsidRDefault="00ED4029">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1F24C" w14:textId="77777777" w:rsidR="00000000" w:rsidRDefault="00ED4029">
            <w:pPr>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91039"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0208B"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D330F" w14:textId="77777777" w:rsidR="00000000" w:rsidRDefault="00ED4029">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CB9FD" w14:textId="77777777" w:rsidR="00000000" w:rsidRDefault="00ED4029">
            <w:pPr>
              <w:rPr>
                <w:rFonts w:ascii="Times New Roman" w:eastAsia="Times New Roman" w:hAnsi="Times New Roman"/>
                <w:sz w:val="20"/>
                <w:szCs w:val="20"/>
              </w:rPr>
            </w:pPr>
          </w:p>
        </w:tc>
      </w:tr>
    </w:tbl>
    <w:p w14:paraId="0338A938" w14:textId="77777777" w:rsidR="00000000" w:rsidRDefault="00ED4029">
      <w:pPr>
        <w:pStyle w:val="NormalWeb"/>
        <w:spacing w:before="0" w:after="0"/>
        <w:jc w:val="both"/>
        <w:divId w:val="660894016"/>
        <w:rPr>
          <w:color w:val="000000"/>
        </w:rPr>
      </w:pPr>
      <w:r>
        <w:rPr>
          <w:rFonts w:ascii="Verdana" w:hAnsi="Verdana"/>
          <w:color w:val="000000"/>
          <w:sz w:val="20"/>
          <w:szCs w:val="20"/>
          <w:shd w:val="clear" w:color="auto" w:fill="FFFFFF"/>
        </w:rPr>
        <w:t xml:space="preserve">La data de 15-10-2020 Anexa nr. 7 a fost modificată de </w:t>
      </w:r>
      <w:r>
        <w:rPr>
          <w:rFonts w:ascii="Verdana" w:hAnsi="Verdana"/>
          <w:color w:val="0000FF"/>
          <w:sz w:val="20"/>
          <w:szCs w:val="20"/>
          <w:u w:val="single"/>
          <w:shd w:val="clear" w:color="auto" w:fill="FFFFFF"/>
        </w:rPr>
        <w:t>Punctul 27, ARTICOLUL UNIC din HOTĂRÂREA nr. 863 din 14 octombrie 2020, publicată în MONITORUL OFICIAL nr. 950 din 15 octombrie 2020</w:t>
      </w:r>
    </w:p>
    <w:p w14:paraId="2FC07661" w14:textId="77777777" w:rsidR="00ED4029" w:rsidRDefault="00ED4029">
      <w:pPr>
        <w:pStyle w:val="spar"/>
        <w:jc w:val="both"/>
        <w:divId w:val="1625647447"/>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ED4029">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B33578"/>
    <w:rsid w:val="00B33578"/>
    <w:rsid w:val="00ED402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19B14D"/>
  <w15:chartTrackingRefBased/>
  <w15:docId w15:val="{29DDFCC0-A0C2-479B-95E5-F557B122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PreformatatHTML">
    <w:name w:val="HTML Preformatted"/>
    <w:basedOn w:val="Normal"/>
    <w:link w:val="PreformatatHTMLCaracte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Pr>
      <w:rFonts w:ascii="Consolas" w:eastAsia="Verdana" w:hAnsi="Consolas"/>
    </w:rPr>
  </w:style>
  <w:style w:type="paragraph" w:customStyle="1" w:styleId="spar4">
    <w:name w:val="s_par4"/>
    <w:basedOn w:val="Normal"/>
    <w:pPr>
      <w:autoSpaceDE/>
      <w:autoSpaceDN/>
    </w:pPr>
    <w:rPr>
      <w:rFonts w:eastAsiaTheme="minorEastAsia"/>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33210">
      <w:marLeft w:val="72"/>
      <w:marRight w:val="72"/>
      <w:marTop w:val="72"/>
      <w:marBottom w:val="72"/>
      <w:divBdr>
        <w:top w:val="dotted" w:sz="6" w:space="0" w:color="FEFEFE"/>
        <w:left w:val="dotted" w:sz="6" w:space="0" w:color="FEFEFE"/>
        <w:bottom w:val="dotted" w:sz="6" w:space="0" w:color="FEFEFE"/>
        <w:right w:val="dotted" w:sz="6" w:space="0" w:color="FEFEFE"/>
      </w:divBdr>
    </w:div>
    <w:div w:id="11543023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86590730">
          <w:marLeft w:val="225"/>
          <w:marRight w:val="0"/>
          <w:marTop w:val="0"/>
          <w:marBottom w:val="0"/>
          <w:divBdr>
            <w:top w:val="dotted" w:sz="6" w:space="0" w:color="FEFEFE"/>
            <w:left w:val="dotted" w:sz="6" w:space="11" w:color="FEFEFE"/>
            <w:bottom w:val="dotted" w:sz="6" w:space="0" w:color="FEFEFE"/>
            <w:right w:val="dotted" w:sz="6" w:space="0" w:color="FEFEFE"/>
          </w:divBdr>
        </w:div>
        <w:div w:id="18118752">
          <w:marLeft w:val="225"/>
          <w:marRight w:val="0"/>
          <w:marTop w:val="0"/>
          <w:marBottom w:val="0"/>
          <w:divBdr>
            <w:top w:val="dotted" w:sz="6" w:space="0" w:color="FEFEFE"/>
            <w:left w:val="dotted" w:sz="6" w:space="11" w:color="FEFEFE"/>
            <w:bottom w:val="dotted" w:sz="6" w:space="0" w:color="FEFEFE"/>
            <w:right w:val="dotted" w:sz="6" w:space="0" w:color="FEFEFE"/>
          </w:divBdr>
        </w:div>
        <w:div w:id="908812555">
          <w:marLeft w:val="225"/>
          <w:marRight w:val="0"/>
          <w:marTop w:val="0"/>
          <w:marBottom w:val="0"/>
          <w:divBdr>
            <w:top w:val="dotted" w:sz="6" w:space="0" w:color="FEFEFE"/>
            <w:left w:val="dotted" w:sz="6" w:space="11" w:color="FEFEFE"/>
            <w:bottom w:val="dotted" w:sz="6" w:space="0" w:color="FEFEFE"/>
            <w:right w:val="dotted" w:sz="6" w:space="0" w:color="FEFEFE"/>
          </w:divBdr>
        </w:div>
        <w:div w:id="270623637">
          <w:marLeft w:val="225"/>
          <w:marRight w:val="0"/>
          <w:marTop w:val="0"/>
          <w:marBottom w:val="0"/>
          <w:divBdr>
            <w:top w:val="dotted" w:sz="6" w:space="0" w:color="FEFEFE"/>
            <w:left w:val="dotted" w:sz="6" w:space="11" w:color="FEFEFE"/>
            <w:bottom w:val="dotted" w:sz="6" w:space="0" w:color="FEFEFE"/>
            <w:right w:val="dotted" w:sz="6" w:space="0" w:color="FEFEFE"/>
          </w:divBdr>
        </w:div>
        <w:div w:id="15927372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5647447">
      <w:marLeft w:val="0"/>
      <w:marRight w:val="0"/>
      <w:marTop w:val="0"/>
      <w:marBottom w:val="0"/>
      <w:divBdr>
        <w:top w:val="none" w:sz="0" w:space="0" w:color="auto"/>
        <w:left w:val="none" w:sz="0" w:space="0" w:color="auto"/>
        <w:bottom w:val="none" w:sz="0" w:space="0" w:color="auto"/>
        <w:right w:val="none" w:sz="0" w:space="0" w:color="auto"/>
      </w:divBdr>
      <w:divsChild>
        <w:div w:id="6540657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665160242">
              <w:marLeft w:val="0"/>
              <w:marRight w:val="0"/>
              <w:marTop w:val="0"/>
              <w:marBottom w:val="0"/>
              <w:divBdr>
                <w:top w:val="none" w:sz="0" w:space="0" w:color="auto"/>
                <w:left w:val="none" w:sz="0" w:space="0" w:color="auto"/>
                <w:bottom w:val="none" w:sz="0" w:space="0" w:color="auto"/>
                <w:right w:val="none" w:sz="0" w:space="0" w:color="auto"/>
              </w:divBdr>
            </w:div>
          </w:divsChild>
        </w:div>
        <w:div w:id="1005091528">
          <w:marLeft w:val="288"/>
          <w:marRight w:val="72"/>
          <w:marTop w:val="72"/>
          <w:marBottom w:val="72"/>
          <w:divBdr>
            <w:top w:val="dotted" w:sz="6" w:space="0" w:color="FEFEFE"/>
            <w:left w:val="dotted" w:sz="6" w:space="0" w:color="FEFEFE"/>
            <w:bottom w:val="dotted" w:sz="6" w:space="0" w:color="FEFEFE"/>
            <w:right w:val="dotted" w:sz="6" w:space="0" w:color="FEFEFE"/>
          </w:divBdr>
          <w:divsChild>
            <w:div w:id="1746609506">
              <w:marLeft w:val="0"/>
              <w:marRight w:val="0"/>
              <w:marTop w:val="0"/>
              <w:marBottom w:val="0"/>
              <w:divBdr>
                <w:top w:val="none" w:sz="0" w:space="0" w:color="auto"/>
                <w:left w:val="none" w:sz="0" w:space="0" w:color="auto"/>
                <w:bottom w:val="none" w:sz="0" w:space="0" w:color="auto"/>
                <w:right w:val="none" w:sz="0" w:space="0" w:color="auto"/>
              </w:divBdr>
            </w:div>
          </w:divsChild>
        </w:div>
        <w:div w:id="1737433400">
          <w:marLeft w:val="72"/>
          <w:marRight w:val="72"/>
          <w:marTop w:val="72"/>
          <w:marBottom w:val="72"/>
          <w:divBdr>
            <w:top w:val="dotted" w:sz="6" w:space="0" w:color="FEFEFE"/>
            <w:left w:val="dotted" w:sz="6" w:space="0" w:color="FEFEFE"/>
            <w:bottom w:val="dotted" w:sz="6" w:space="0" w:color="FEFEFE"/>
            <w:right w:val="dotted" w:sz="6" w:space="0" w:color="FEFEFE"/>
          </w:divBdr>
        </w:div>
        <w:div w:id="1686709508">
          <w:marLeft w:val="72"/>
          <w:marRight w:val="72"/>
          <w:marTop w:val="72"/>
          <w:marBottom w:val="72"/>
          <w:divBdr>
            <w:top w:val="dotted" w:sz="6" w:space="0" w:color="FEFEFE"/>
            <w:left w:val="dotted" w:sz="6" w:space="0" w:color="FEFEFE"/>
            <w:bottom w:val="dotted" w:sz="6" w:space="0" w:color="FEFEFE"/>
            <w:right w:val="dotted" w:sz="6" w:space="0" w:color="FEFEFE"/>
          </w:divBdr>
          <w:divsChild>
            <w:div w:id="1978605067">
              <w:marLeft w:val="225"/>
              <w:marRight w:val="0"/>
              <w:marTop w:val="0"/>
              <w:marBottom w:val="0"/>
              <w:divBdr>
                <w:top w:val="dotted" w:sz="6" w:space="0" w:color="FEFEFE"/>
                <w:left w:val="dotted" w:sz="6" w:space="11" w:color="FEFEFE"/>
                <w:bottom w:val="dotted" w:sz="6" w:space="0" w:color="FEFEFE"/>
                <w:right w:val="dotted" w:sz="6" w:space="0" w:color="FEFEFE"/>
              </w:divBdr>
            </w:div>
            <w:div w:id="218789725">
              <w:marLeft w:val="225"/>
              <w:marRight w:val="0"/>
              <w:marTop w:val="0"/>
              <w:marBottom w:val="0"/>
              <w:divBdr>
                <w:top w:val="dotted" w:sz="6" w:space="0" w:color="FEFEFE"/>
                <w:left w:val="dotted" w:sz="6" w:space="11" w:color="FEFEFE"/>
                <w:bottom w:val="dotted" w:sz="6" w:space="0" w:color="FEFEFE"/>
                <w:right w:val="dotted" w:sz="6" w:space="0" w:color="FEFEFE"/>
              </w:divBdr>
            </w:div>
            <w:div w:id="1451165551">
              <w:marLeft w:val="225"/>
              <w:marRight w:val="0"/>
              <w:marTop w:val="0"/>
              <w:marBottom w:val="0"/>
              <w:divBdr>
                <w:top w:val="dotted" w:sz="6" w:space="0" w:color="FEFEFE"/>
                <w:left w:val="dotted" w:sz="6" w:space="11" w:color="FEFEFE"/>
                <w:bottom w:val="dotted" w:sz="6" w:space="0" w:color="FEFEFE"/>
                <w:right w:val="dotted" w:sz="6" w:space="0" w:color="FEFEFE"/>
              </w:divBdr>
            </w:div>
            <w:div w:id="1228614510">
              <w:marLeft w:val="225"/>
              <w:marRight w:val="0"/>
              <w:marTop w:val="0"/>
              <w:marBottom w:val="0"/>
              <w:divBdr>
                <w:top w:val="dotted" w:sz="6" w:space="0" w:color="FEFEFE"/>
                <w:left w:val="dotted" w:sz="6" w:space="11" w:color="FEFEFE"/>
                <w:bottom w:val="dotted" w:sz="6" w:space="0" w:color="FEFEFE"/>
                <w:right w:val="dotted" w:sz="6" w:space="0" w:color="FEFEFE"/>
              </w:divBdr>
            </w:div>
            <w:div w:id="846796399">
              <w:marLeft w:val="225"/>
              <w:marRight w:val="0"/>
              <w:marTop w:val="0"/>
              <w:marBottom w:val="0"/>
              <w:divBdr>
                <w:top w:val="dotted" w:sz="6" w:space="0" w:color="FEFEFE"/>
                <w:left w:val="dotted" w:sz="6" w:space="11" w:color="FEFEFE"/>
                <w:bottom w:val="dotted" w:sz="6" w:space="0" w:color="FEFEFE"/>
                <w:right w:val="dotted" w:sz="6" w:space="0" w:color="FEFEFE"/>
              </w:divBdr>
            </w:div>
            <w:div w:id="742526359">
              <w:marLeft w:val="225"/>
              <w:marRight w:val="0"/>
              <w:marTop w:val="0"/>
              <w:marBottom w:val="0"/>
              <w:divBdr>
                <w:top w:val="dotted" w:sz="6" w:space="0" w:color="FEFEFE"/>
                <w:left w:val="dotted" w:sz="6" w:space="11" w:color="FEFEFE"/>
                <w:bottom w:val="dotted" w:sz="6" w:space="0" w:color="FEFEFE"/>
                <w:right w:val="dotted" w:sz="6" w:space="0" w:color="FEFEFE"/>
              </w:divBdr>
            </w:div>
            <w:div w:id="1642533939">
              <w:marLeft w:val="225"/>
              <w:marRight w:val="0"/>
              <w:marTop w:val="0"/>
              <w:marBottom w:val="0"/>
              <w:divBdr>
                <w:top w:val="dotted" w:sz="6" w:space="0" w:color="FEFEFE"/>
                <w:left w:val="dotted" w:sz="6" w:space="11" w:color="FEFEFE"/>
                <w:bottom w:val="dotted" w:sz="6" w:space="0" w:color="FEFEFE"/>
                <w:right w:val="dotted" w:sz="6" w:space="0" w:color="FEFEFE"/>
              </w:divBdr>
            </w:div>
            <w:div w:id="121122727">
              <w:marLeft w:val="225"/>
              <w:marRight w:val="0"/>
              <w:marTop w:val="0"/>
              <w:marBottom w:val="0"/>
              <w:divBdr>
                <w:top w:val="dotted" w:sz="6" w:space="0" w:color="FEFEFE"/>
                <w:left w:val="dotted" w:sz="6" w:space="11" w:color="FEFEFE"/>
                <w:bottom w:val="dotted" w:sz="6" w:space="0" w:color="FEFEFE"/>
                <w:right w:val="dotted" w:sz="6" w:space="0" w:color="FEFEFE"/>
              </w:divBdr>
            </w:div>
            <w:div w:id="841970671">
              <w:marLeft w:val="225"/>
              <w:marRight w:val="0"/>
              <w:marTop w:val="0"/>
              <w:marBottom w:val="0"/>
              <w:divBdr>
                <w:top w:val="dotted" w:sz="6" w:space="0" w:color="FEFEFE"/>
                <w:left w:val="dotted" w:sz="6" w:space="11" w:color="FEFEFE"/>
                <w:bottom w:val="dotted" w:sz="6" w:space="0" w:color="FEFEFE"/>
                <w:right w:val="dotted" w:sz="6" w:space="0" w:color="FEFEFE"/>
              </w:divBdr>
            </w:div>
            <w:div w:id="1206020430">
              <w:marLeft w:val="225"/>
              <w:marRight w:val="0"/>
              <w:marTop w:val="0"/>
              <w:marBottom w:val="0"/>
              <w:divBdr>
                <w:top w:val="dotted" w:sz="6" w:space="0" w:color="FEFEFE"/>
                <w:left w:val="dotted" w:sz="6" w:space="11" w:color="FEFEFE"/>
                <w:bottom w:val="dotted" w:sz="6" w:space="0" w:color="FEFEFE"/>
                <w:right w:val="dotted" w:sz="6" w:space="0" w:color="FEFEFE"/>
              </w:divBdr>
            </w:div>
            <w:div w:id="165440544">
              <w:marLeft w:val="225"/>
              <w:marRight w:val="0"/>
              <w:marTop w:val="0"/>
              <w:marBottom w:val="0"/>
              <w:divBdr>
                <w:top w:val="dotted" w:sz="6" w:space="0" w:color="FEFEFE"/>
                <w:left w:val="dotted" w:sz="6" w:space="11" w:color="FEFEFE"/>
                <w:bottom w:val="dotted" w:sz="6" w:space="0" w:color="FEFEFE"/>
                <w:right w:val="dotted" w:sz="6" w:space="0" w:color="FEFEFE"/>
              </w:divBdr>
            </w:div>
            <w:div w:id="656227196">
              <w:marLeft w:val="225"/>
              <w:marRight w:val="0"/>
              <w:marTop w:val="0"/>
              <w:marBottom w:val="0"/>
              <w:divBdr>
                <w:top w:val="dotted" w:sz="6" w:space="0" w:color="FEFEFE"/>
                <w:left w:val="dotted" w:sz="6" w:space="11" w:color="FEFEFE"/>
                <w:bottom w:val="dotted" w:sz="6" w:space="0" w:color="FEFEFE"/>
                <w:right w:val="dotted" w:sz="6" w:space="0" w:color="FEFEFE"/>
              </w:divBdr>
            </w:div>
            <w:div w:id="494103123">
              <w:marLeft w:val="225"/>
              <w:marRight w:val="0"/>
              <w:marTop w:val="0"/>
              <w:marBottom w:val="0"/>
              <w:divBdr>
                <w:top w:val="dotted" w:sz="6" w:space="0" w:color="FEFEFE"/>
                <w:left w:val="dotted" w:sz="6" w:space="11" w:color="FEFEFE"/>
                <w:bottom w:val="dotted" w:sz="6" w:space="0" w:color="FEFEFE"/>
                <w:right w:val="dotted" w:sz="6" w:space="0" w:color="FEFEFE"/>
              </w:divBdr>
            </w:div>
            <w:div w:id="630523693">
              <w:marLeft w:val="225"/>
              <w:marRight w:val="0"/>
              <w:marTop w:val="0"/>
              <w:marBottom w:val="0"/>
              <w:divBdr>
                <w:top w:val="dotted" w:sz="6" w:space="0" w:color="FEFEFE"/>
                <w:left w:val="dotted" w:sz="6" w:space="11" w:color="FEFEFE"/>
                <w:bottom w:val="dotted" w:sz="6" w:space="0" w:color="FEFEFE"/>
                <w:right w:val="dotted" w:sz="6" w:space="0" w:color="FEFEFE"/>
              </w:divBdr>
            </w:div>
            <w:div w:id="15534658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9579421">
          <w:marLeft w:val="72"/>
          <w:marRight w:val="72"/>
          <w:marTop w:val="72"/>
          <w:marBottom w:val="72"/>
          <w:divBdr>
            <w:top w:val="dotted" w:sz="6" w:space="0" w:color="FEFEFE"/>
            <w:left w:val="dotted" w:sz="6" w:space="0" w:color="FEFEFE"/>
            <w:bottom w:val="dotted" w:sz="6" w:space="0" w:color="FEFEFE"/>
            <w:right w:val="dotted" w:sz="6" w:space="0" w:color="FEFEFE"/>
          </w:divBdr>
          <w:divsChild>
            <w:div w:id="687021495">
              <w:marLeft w:val="225"/>
              <w:marRight w:val="0"/>
              <w:marTop w:val="0"/>
              <w:marBottom w:val="0"/>
              <w:divBdr>
                <w:top w:val="dotted" w:sz="6" w:space="0" w:color="FEFEFE"/>
                <w:left w:val="dotted" w:sz="6" w:space="11" w:color="FEFEFE"/>
                <w:bottom w:val="dotted" w:sz="6" w:space="0" w:color="FEFEFE"/>
                <w:right w:val="dotted" w:sz="6" w:space="0" w:color="FEFEFE"/>
              </w:divBdr>
            </w:div>
            <w:div w:id="1972861998">
              <w:marLeft w:val="225"/>
              <w:marRight w:val="0"/>
              <w:marTop w:val="0"/>
              <w:marBottom w:val="0"/>
              <w:divBdr>
                <w:top w:val="dotted" w:sz="6" w:space="0" w:color="FEFEFE"/>
                <w:left w:val="dotted" w:sz="6" w:space="11" w:color="FEFEFE"/>
                <w:bottom w:val="dotted" w:sz="6" w:space="0" w:color="FEFEFE"/>
                <w:right w:val="dotted" w:sz="6" w:space="0" w:color="FEFEFE"/>
              </w:divBdr>
            </w:div>
            <w:div w:id="490676139">
              <w:marLeft w:val="225"/>
              <w:marRight w:val="0"/>
              <w:marTop w:val="0"/>
              <w:marBottom w:val="0"/>
              <w:divBdr>
                <w:top w:val="dotted" w:sz="6" w:space="0" w:color="FEFEFE"/>
                <w:left w:val="dotted" w:sz="6" w:space="11" w:color="FEFEFE"/>
                <w:bottom w:val="dotted" w:sz="6" w:space="0" w:color="FEFEFE"/>
                <w:right w:val="dotted" w:sz="6" w:space="0" w:color="FEFEFE"/>
              </w:divBdr>
            </w:div>
            <w:div w:id="1843472060">
              <w:marLeft w:val="225"/>
              <w:marRight w:val="0"/>
              <w:marTop w:val="0"/>
              <w:marBottom w:val="0"/>
              <w:divBdr>
                <w:top w:val="dotted" w:sz="6" w:space="0" w:color="FEFEFE"/>
                <w:left w:val="dotted" w:sz="6" w:space="11" w:color="FEFEFE"/>
                <w:bottom w:val="dotted" w:sz="6" w:space="0" w:color="FEFEFE"/>
                <w:right w:val="dotted" w:sz="6" w:space="0" w:color="FEFEFE"/>
              </w:divBdr>
            </w:div>
            <w:div w:id="494734989">
              <w:marLeft w:val="225"/>
              <w:marRight w:val="0"/>
              <w:marTop w:val="0"/>
              <w:marBottom w:val="0"/>
              <w:divBdr>
                <w:top w:val="dotted" w:sz="6" w:space="0" w:color="FEFEFE"/>
                <w:left w:val="dotted" w:sz="6" w:space="11" w:color="FEFEFE"/>
                <w:bottom w:val="dotted" w:sz="6" w:space="0" w:color="FEFEFE"/>
                <w:right w:val="dotted" w:sz="6" w:space="0" w:color="FEFEFE"/>
              </w:divBdr>
            </w:div>
            <w:div w:id="910509268">
              <w:marLeft w:val="225"/>
              <w:marRight w:val="0"/>
              <w:marTop w:val="0"/>
              <w:marBottom w:val="0"/>
              <w:divBdr>
                <w:top w:val="dotted" w:sz="6" w:space="0" w:color="FEFEFE"/>
                <w:left w:val="dotted" w:sz="6" w:space="11" w:color="FEFEFE"/>
                <w:bottom w:val="dotted" w:sz="6" w:space="0" w:color="FEFEFE"/>
                <w:right w:val="dotted" w:sz="6" w:space="0" w:color="FEFEFE"/>
              </w:divBdr>
            </w:div>
            <w:div w:id="595209257">
              <w:marLeft w:val="225"/>
              <w:marRight w:val="0"/>
              <w:marTop w:val="0"/>
              <w:marBottom w:val="0"/>
              <w:divBdr>
                <w:top w:val="dotted" w:sz="6" w:space="0" w:color="FEFEFE"/>
                <w:left w:val="dotted" w:sz="6" w:space="11" w:color="FEFEFE"/>
                <w:bottom w:val="dotted" w:sz="6" w:space="0" w:color="FEFEFE"/>
                <w:right w:val="dotted" w:sz="6" w:space="0" w:color="FEFEFE"/>
              </w:divBdr>
            </w:div>
            <w:div w:id="1012729902">
              <w:marLeft w:val="225"/>
              <w:marRight w:val="0"/>
              <w:marTop w:val="0"/>
              <w:marBottom w:val="0"/>
              <w:divBdr>
                <w:top w:val="dotted" w:sz="6" w:space="0" w:color="FEFEFE"/>
                <w:left w:val="dotted" w:sz="6" w:space="11" w:color="FEFEFE"/>
                <w:bottom w:val="dotted" w:sz="6" w:space="0" w:color="FEFEFE"/>
                <w:right w:val="dotted" w:sz="6" w:space="0" w:color="FEFEFE"/>
              </w:divBdr>
            </w:div>
            <w:div w:id="1555041264">
              <w:marLeft w:val="225"/>
              <w:marRight w:val="0"/>
              <w:marTop w:val="0"/>
              <w:marBottom w:val="0"/>
              <w:divBdr>
                <w:top w:val="dotted" w:sz="6" w:space="0" w:color="FEFEFE"/>
                <w:left w:val="dotted" w:sz="6" w:space="11" w:color="FEFEFE"/>
                <w:bottom w:val="dotted" w:sz="6" w:space="0" w:color="FEFEFE"/>
                <w:right w:val="dotted" w:sz="6" w:space="0" w:color="FEFEFE"/>
              </w:divBdr>
            </w:div>
            <w:div w:id="223033017">
              <w:marLeft w:val="225"/>
              <w:marRight w:val="0"/>
              <w:marTop w:val="0"/>
              <w:marBottom w:val="0"/>
              <w:divBdr>
                <w:top w:val="dotted" w:sz="6" w:space="0" w:color="FEFEFE"/>
                <w:left w:val="dotted" w:sz="6" w:space="11" w:color="FEFEFE"/>
                <w:bottom w:val="dotted" w:sz="6" w:space="0" w:color="FEFEFE"/>
                <w:right w:val="dotted" w:sz="6" w:space="0" w:color="FEFEFE"/>
              </w:divBdr>
            </w:div>
            <w:div w:id="1713729244">
              <w:marLeft w:val="225"/>
              <w:marRight w:val="0"/>
              <w:marTop w:val="0"/>
              <w:marBottom w:val="0"/>
              <w:divBdr>
                <w:top w:val="dotted" w:sz="6" w:space="0" w:color="FEFEFE"/>
                <w:left w:val="dotted" w:sz="6" w:space="11" w:color="FEFEFE"/>
                <w:bottom w:val="dotted" w:sz="6" w:space="0" w:color="FEFEFE"/>
                <w:right w:val="dotted" w:sz="6" w:space="0" w:color="FEFEFE"/>
              </w:divBdr>
            </w:div>
            <w:div w:id="503399173">
              <w:marLeft w:val="225"/>
              <w:marRight w:val="0"/>
              <w:marTop w:val="0"/>
              <w:marBottom w:val="0"/>
              <w:divBdr>
                <w:top w:val="dotted" w:sz="6" w:space="0" w:color="FEFEFE"/>
                <w:left w:val="dotted" w:sz="6" w:space="11" w:color="FEFEFE"/>
                <w:bottom w:val="dotted" w:sz="6" w:space="0" w:color="FEFEFE"/>
                <w:right w:val="dotted" w:sz="6" w:space="0" w:color="FEFEFE"/>
              </w:divBdr>
            </w:div>
            <w:div w:id="587159726">
              <w:marLeft w:val="225"/>
              <w:marRight w:val="0"/>
              <w:marTop w:val="0"/>
              <w:marBottom w:val="0"/>
              <w:divBdr>
                <w:top w:val="dotted" w:sz="6" w:space="0" w:color="FEFEFE"/>
                <w:left w:val="dotted" w:sz="6" w:space="11" w:color="FEFEFE"/>
                <w:bottom w:val="dotted" w:sz="6" w:space="0" w:color="FEFEFE"/>
                <w:right w:val="dotted" w:sz="6" w:space="0" w:color="FEFEFE"/>
              </w:divBdr>
            </w:div>
            <w:div w:id="1013724918">
              <w:marLeft w:val="225"/>
              <w:marRight w:val="0"/>
              <w:marTop w:val="0"/>
              <w:marBottom w:val="0"/>
              <w:divBdr>
                <w:top w:val="dotted" w:sz="6" w:space="0" w:color="FEFEFE"/>
                <w:left w:val="dotted" w:sz="6" w:space="11" w:color="FEFEFE"/>
                <w:bottom w:val="dotted" w:sz="6" w:space="0" w:color="FEFEFE"/>
                <w:right w:val="dotted" w:sz="6" w:space="0" w:color="FEFEFE"/>
              </w:divBdr>
            </w:div>
            <w:div w:id="19821683">
              <w:marLeft w:val="225"/>
              <w:marRight w:val="0"/>
              <w:marTop w:val="0"/>
              <w:marBottom w:val="0"/>
              <w:divBdr>
                <w:top w:val="dotted" w:sz="6" w:space="0" w:color="FEFEFE"/>
                <w:left w:val="dotted" w:sz="6" w:space="11" w:color="FEFEFE"/>
                <w:bottom w:val="dotted" w:sz="6" w:space="0" w:color="FEFEFE"/>
                <w:right w:val="dotted" w:sz="6" w:space="0" w:color="FEFEFE"/>
              </w:divBdr>
            </w:div>
            <w:div w:id="1762330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5847080">
          <w:marLeft w:val="72"/>
          <w:marRight w:val="72"/>
          <w:marTop w:val="72"/>
          <w:marBottom w:val="72"/>
          <w:divBdr>
            <w:top w:val="dotted" w:sz="6" w:space="0" w:color="FEFEFE"/>
            <w:left w:val="dotted" w:sz="6" w:space="0" w:color="FEFEFE"/>
            <w:bottom w:val="dotted" w:sz="6" w:space="0" w:color="FEFEFE"/>
            <w:right w:val="dotted" w:sz="6" w:space="0" w:color="FEFEFE"/>
          </w:divBdr>
          <w:divsChild>
            <w:div w:id="921916170">
              <w:marLeft w:val="225"/>
              <w:marRight w:val="0"/>
              <w:marTop w:val="0"/>
              <w:marBottom w:val="0"/>
              <w:divBdr>
                <w:top w:val="dotted" w:sz="6" w:space="0" w:color="FEFEFE"/>
                <w:left w:val="dotted" w:sz="6" w:space="11" w:color="FEFEFE"/>
                <w:bottom w:val="dotted" w:sz="6" w:space="0" w:color="FEFEFE"/>
                <w:right w:val="dotted" w:sz="6" w:space="0" w:color="FEFEFE"/>
              </w:divBdr>
            </w:div>
            <w:div w:id="1439522988">
              <w:marLeft w:val="225"/>
              <w:marRight w:val="0"/>
              <w:marTop w:val="0"/>
              <w:marBottom w:val="0"/>
              <w:divBdr>
                <w:top w:val="dotted" w:sz="6" w:space="0" w:color="FEFEFE"/>
                <w:left w:val="dotted" w:sz="6" w:space="11" w:color="FEFEFE"/>
                <w:bottom w:val="dotted" w:sz="6" w:space="0" w:color="FEFEFE"/>
                <w:right w:val="dotted" w:sz="6" w:space="0" w:color="FEFEFE"/>
              </w:divBdr>
            </w:div>
            <w:div w:id="1180387032">
              <w:marLeft w:val="225"/>
              <w:marRight w:val="0"/>
              <w:marTop w:val="0"/>
              <w:marBottom w:val="0"/>
              <w:divBdr>
                <w:top w:val="dotted" w:sz="6" w:space="0" w:color="FEFEFE"/>
                <w:left w:val="dotted" w:sz="6" w:space="11" w:color="FEFEFE"/>
                <w:bottom w:val="dotted" w:sz="6" w:space="0" w:color="FEFEFE"/>
                <w:right w:val="dotted" w:sz="6" w:space="0" w:color="FEFEFE"/>
              </w:divBdr>
            </w:div>
            <w:div w:id="1515916446">
              <w:marLeft w:val="225"/>
              <w:marRight w:val="0"/>
              <w:marTop w:val="0"/>
              <w:marBottom w:val="0"/>
              <w:divBdr>
                <w:top w:val="dotted" w:sz="6" w:space="0" w:color="FEFEFE"/>
                <w:left w:val="dotted" w:sz="6" w:space="11" w:color="FEFEFE"/>
                <w:bottom w:val="dotted" w:sz="6" w:space="0" w:color="FEFEFE"/>
                <w:right w:val="dotted" w:sz="6" w:space="0" w:color="FEFEFE"/>
              </w:divBdr>
            </w:div>
            <w:div w:id="488907063">
              <w:marLeft w:val="225"/>
              <w:marRight w:val="0"/>
              <w:marTop w:val="0"/>
              <w:marBottom w:val="0"/>
              <w:divBdr>
                <w:top w:val="dotted" w:sz="6" w:space="0" w:color="FEFEFE"/>
                <w:left w:val="dotted" w:sz="6" w:space="11" w:color="FEFEFE"/>
                <w:bottom w:val="dotted" w:sz="6" w:space="0" w:color="FEFEFE"/>
                <w:right w:val="dotted" w:sz="6" w:space="0" w:color="FEFEFE"/>
              </w:divBdr>
            </w:div>
            <w:div w:id="1116096161">
              <w:marLeft w:val="225"/>
              <w:marRight w:val="0"/>
              <w:marTop w:val="0"/>
              <w:marBottom w:val="0"/>
              <w:divBdr>
                <w:top w:val="dotted" w:sz="6" w:space="0" w:color="FEFEFE"/>
                <w:left w:val="dotted" w:sz="6" w:space="11" w:color="FEFEFE"/>
                <w:bottom w:val="dotted" w:sz="6" w:space="0" w:color="FEFEFE"/>
                <w:right w:val="dotted" w:sz="6" w:space="0" w:color="FEFEFE"/>
              </w:divBdr>
            </w:div>
            <w:div w:id="895313265">
              <w:marLeft w:val="225"/>
              <w:marRight w:val="0"/>
              <w:marTop w:val="0"/>
              <w:marBottom w:val="0"/>
              <w:divBdr>
                <w:top w:val="dotted" w:sz="6" w:space="0" w:color="FEFEFE"/>
                <w:left w:val="dotted" w:sz="6" w:space="11" w:color="FEFEFE"/>
                <w:bottom w:val="dotted" w:sz="6" w:space="0" w:color="FEFEFE"/>
                <w:right w:val="dotted" w:sz="6" w:space="0" w:color="FEFEFE"/>
              </w:divBdr>
            </w:div>
            <w:div w:id="990254420">
              <w:marLeft w:val="225"/>
              <w:marRight w:val="0"/>
              <w:marTop w:val="0"/>
              <w:marBottom w:val="0"/>
              <w:divBdr>
                <w:top w:val="dotted" w:sz="6" w:space="0" w:color="FEFEFE"/>
                <w:left w:val="dotted" w:sz="6" w:space="11" w:color="FEFEFE"/>
                <w:bottom w:val="dotted" w:sz="6" w:space="0" w:color="FEFEFE"/>
                <w:right w:val="dotted" w:sz="6" w:space="0" w:color="FEFEFE"/>
              </w:divBdr>
            </w:div>
            <w:div w:id="959650314">
              <w:marLeft w:val="225"/>
              <w:marRight w:val="0"/>
              <w:marTop w:val="0"/>
              <w:marBottom w:val="0"/>
              <w:divBdr>
                <w:top w:val="dotted" w:sz="6" w:space="0" w:color="FEFEFE"/>
                <w:left w:val="dotted" w:sz="6" w:space="11" w:color="FEFEFE"/>
                <w:bottom w:val="dotted" w:sz="6" w:space="0" w:color="FEFEFE"/>
                <w:right w:val="dotted" w:sz="6" w:space="0" w:color="FEFEFE"/>
              </w:divBdr>
            </w:div>
            <w:div w:id="319623871">
              <w:marLeft w:val="225"/>
              <w:marRight w:val="0"/>
              <w:marTop w:val="0"/>
              <w:marBottom w:val="0"/>
              <w:divBdr>
                <w:top w:val="dotted" w:sz="6" w:space="0" w:color="FEFEFE"/>
                <w:left w:val="dotted" w:sz="6" w:space="11" w:color="FEFEFE"/>
                <w:bottom w:val="dotted" w:sz="6" w:space="0" w:color="FEFEFE"/>
                <w:right w:val="dotted" w:sz="6" w:space="0" w:color="FEFEFE"/>
              </w:divBdr>
            </w:div>
            <w:div w:id="676465698">
              <w:marLeft w:val="225"/>
              <w:marRight w:val="0"/>
              <w:marTop w:val="0"/>
              <w:marBottom w:val="0"/>
              <w:divBdr>
                <w:top w:val="dotted" w:sz="6" w:space="0" w:color="FEFEFE"/>
                <w:left w:val="dotted" w:sz="6" w:space="11" w:color="FEFEFE"/>
                <w:bottom w:val="dotted" w:sz="6" w:space="0" w:color="FEFEFE"/>
                <w:right w:val="dotted" w:sz="6" w:space="0" w:color="FEFEFE"/>
              </w:divBdr>
            </w:div>
            <w:div w:id="286861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2225108">
          <w:marLeft w:val="72"/>
          <w:marRight w:val="72"/>
          <w:marTop w:val="72"/>
          <w:marBottom w:val="72"/>
          <w:divBdr>
            <w:top w:val="dotted" w:sz="6" w:space="0" w:color="FEFEFE"/>
            <w:left w:val="dotted" w:sz="6" w:space="0" w:color="FEFEFE"/>
            <w:bottom w:val="dotted" w:sz="6" w:space="0" w:color="FEFEFE"/>
            <w:right w:val="dotted" w:sz="6" w:space="0" w:color="FEFEFE"/>
          </w:divBdr>
          <w:divsChild>
            <w:div w:id="434903191">
              <w:marLeft w:val="225"/>
              <w:marRight w:val="0"/>
              <w:marTop w:val="0"/>
              <w:marBottom w:val="0"/>
              <w:divBdr>
                <w:top w:val="dotted" w:sz="6" w:space="0" w:color="FEFEFE"/>
                <w:left w:val="dotted" w:sz="6" w:space="11" w:color="FEFEFE"/>
                <w:bottom w:val="dotted" w:sz="6" w:space="0" w:color="FEFEFE"/>
                <w:right w:val="dotted" w:sz="6" w:space="0" w:color="FEFEFE"/>
              </w:divBdr>
            </w:div>
            <w:div w:id="1789663797">
              <w:marLeft w:val="225"/>
              <w:marRight w:val="0"/>
              <w:marTop w:val="0"/>
              <w:marBottom w:val="0"/>
              <w:divBdr>
                <w:top w:val="dotted" w:sz="6" w:space="0" w:color="FEFEFE"/>
                <w:left w:val="dotted" w:sz="6" w:space="11" w:color="FEFEFE"/>
                <w:bottom w:val="dotted" w:sz="6" w:space="0" w:color="FEFEFE"/>
                <w:right w:val="dotted" w:sz="6" w:space="0" w:color="FEFEFE"/>
              </w:divBdr>
            </w:div>
            <w:div w:id="1817187096">
              <w:marLeft w:val="225"/>
              <w:marRight w:val="0"/>
              <w:marTop w:val="0"/>
              <w:marBottom w:val="0"/>
              <w:divBdr>
                <w:top w:val="dotted" w:sz="6" w:space="0" w:color="FEFEFE"/>
                <w:left w:val="dotted" w:sz="6" w:space="11" w:color="FEFEFE"/>
                <w:bottom w:val="dotted" w:sz="6" w:space="0" w:color="FEFEFE"/>
                <w:right w:val="dotted" w:sz="6" w:space="0" w:color="FEFEFE"/>
              </w:divBdr>
            </w:div>
            <w:div w:id="184514441">
              <w:marLeft w:val="225"/>
              <w:marRight w:val="0"/>
              <w:marTop w:val="0"/>
              <w:marBottom w:val="0"/>
              <w:divBdr>
                <w:top w:val="dotted" w:sz="6" w:space="0" w:color="FEFEFE"/>
                <w:left w:val="dotted" w:sz="6" w:space="11" w:color="FEFEFE"/>
                <w:bottom w:val="dotted" w:sz="6" w:space="0" w:color="FEFEFE"/>
                <w:right w:val="dotted" w:sz="6" w:space="0" w:color="FEFEFE"/>
              </w:divBdr>
            </w:div>
            <w:div w:id="1901406268">
              <w:marLeft w:val="225"/>
              <w:marRight w:val="0"/>
              <w:marTop w:val="0"/>
              <w:marBottom w:val="0"/>
              <w:divBdr>
                <w:top w:val="dotted" w:sz="6" w:space="0" w:color="FEFEFE"/>
                <w:left w:val="dotted" w:sz="6" w:space="11" w:color="FEFEFE"/>
                <w:bottom w:val="dotted" w:sz="6" w:space="0" w:color="FEFEFE"/>
                <w:right w:val="dotted" w:sz="6" w:space="0" w:color="FEFEFE"/>
              </w:divBdr>
            </w:div>
            <w:div w:id="221909611">
              <w:marLeft w:val="225"/>
              <w:marRight w:val="0"/>
              <w:marTop w:val="0"/>
              <w:marBottom w:val="0"/>
              <w:divBdr>
                <w:top w:val="dotted" w:sz="6" w:space="0" w:color="FEFEFE"/>
                <w:left w:val="dotted" w:sz="6" w:space="11" w:color="FEFEFE"/>
                <w:bottom w:val="dotted" w:sz="6" w:space="0" w:color="FEFEFE"/>
                <w:right w:val="dotted" w:sz="6" w:space="0" w:color="FEFEFE"/>
              </w:divBdr>
            </w:div>
            <w:div w:id="731201597">
              <w:marLeft w:val="225"/>
              <w:marRight w:val="0"/>
              <w:marTop w:val="0"/>
              <w:marBottom w:val="0"/>
              <w:divBdr>
                <w:top w:val="dotted" w:sz="6" w:space="0" w:color="FEFEFE"/>
                <w:left w:val="dotted" w:sz="6" w:space="11" w:color="FEFEFE"/>
                <w:bottom w:val="dotted" w:sz="6" w:space="0" w:color="FEFEFE"/>
                <w:right w:val="dotted" w:sz="6" w:space="0" w:color="FEFEFE"/>
              </w:divBdr>
            </w:div>
            <w:div w:id="135993044">
              <w:marLeft w:val="225"/>
              <w:marRight w:val="0"/>
              <w:marTop w:val="0"/>
              <w:marBottom w:val="0"/>
              <w:divBdr>
                <w:top w:val="dotted" w:sz="6" w:space="0" w:color="FEFEFE"/>
                <w:left w:val="dotted" w:sz="6" w:space="11" w:color="FEFEFE"/>
                <w:bottom w:val="dotted" w:sz="6" w:space="0" w:color="FEFEFE"/>
                <w:right w:val="dotted" w:sz="6" w:space="0" w:color="FEFEFE"/>
              </w:divBdr>
            </w:div>
            <w:div w:id="1522161436">
              <w:marLeft w:val="225"/>
              <w:marRight w:val="0"/>
              <w:marTop w:val="0"/>
              <w:marBottom w:val="0"/>
              <w:divBdr>
                <w:top w:val="dotted" w:sz="6" w:space="0" w:color="FEFEFE"/>
                <w:left w:val="dotted" w:sz="6" w:space="11" w:color="FEFEFE"/>
                <w:bottom w:val="dotted" w:sz="6" w:space="0" w:color="FEFEFE"/>
                <w:right w:val="dotted" w:sz="6" w:space="0" w:color="FEFEFE"/>
              </w:divBdr>
            </w:div>
            <w:div w:id="17017381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278449">
          <w:marLeft w:val="72"/>
          <w:marRight w:val="72"/>
          <w:marTop w:val="72"/>
          <w:marBottom w:val="72"/>
          <w:divBdr>
            <w:top w:val="dotted" w:sz="6" w:space="0" w:color="FEFEFE"/>
            <w:left w:val="dotted" w:sz="6" w:space="0" w:color="FEFEFE"/>
            <w:bottom w:val="dotted" w:sz="6" w:space="0" w:color="FEFEFE"/>
            <w:right w:val="dotted" w:sz="6" w:space="0" w:color="FEFEFE"/>
          </w:divBdr>
          <w:divsChild>
            <w:div w:id="769740976">
              <w:marLeft w:val="225"/>
              <w:marRight w:val="0"/>
              <w:marTop w:val="0"/>
              <w:marBottom w:val="0"/>
              <w:divBdr>
                <w:top w:val="dotted" w:sz="6" w:space="0" w:color="FEFEFE"/>
                <w:left w:val="dotted" w:sz="6" w:space="11" w:color="FEFEFE"/>
                <w:bottom w:val="dotted" w:sz="6" w:space="0" w:color="FEFEFE"/>
                <w:right w:val="dotted" w:sz="6" w:space="0" w:color="FEFEFE"/>
              </w:divBdr>
            </w:div>
            <w:div w:id="2107536164">
              <w:marLeft w:val="225"/>
              <w:marRight w:val="0"/>
              <w:marTop w:val="0"/>
              <w:marBottom w:val="0"/>
              <w:divBdr>
                <w:top w:val="dotted" w:sz="6" w:space="0" w:color="FEFEFE"/>
                <w:left w:val="dotted" w:sz="6" w:space="11" w:color="FEFEFE"/>
                <w:bottom w:val="dotted" w:sz="6" w:space="0" w:color="FEFEFE"/>
                <w:right w:val="dotted" w:sz="6" w:space="0" w:color="FEFEFE"/>
              </w:divBdr>
            </w:div>
            <w:div w:id="1588615716">
              <w:marLeft w:val="225"/>
              <w:marRight w:val="0"/>
              <w:marTop w:val="0"/>
              <w:marBottom w:val="0"/>
              <w:divBdr>
                <w:top w:val="dotted" w:sz="6" w:space="0" w:color="FEFEFE"/>
                <w:left w:val="dotted" w:sz="6" w:space="11" w:color="FEFEFE"/>
                <w:bottom w:val="dotted" w:sz="6" w:space="0" w:color="FEFEFE"/>
                <w:right w:val="dotted" w:sz="6" w:space="0" w:color="FEFEFE"/>
              </w:divBdr>
            </w:div>
            <w:div w:id="882248544">
              <w:marLeft w:val="225"/>
              <w:marRight w:val="0"/>
              <w:marTop w:val="0"/>
              <w:marBottom w:val="0"/>
              <w:divBdr>
                <w:top w:val="dotted" w:sz="6" w:space="0" w:color="FEFEFE"/>
                <w:left w:val="dotted" w:sz="6" w:space="11" w:color="FEFEFE"/>
                <w:bottom w:val="dotted" w:sz="6" w:space="0" w:color="FEFEFE"/>
                <w:right w:val="dotted" w:sz="6" w:space="0" w:color="FEFEFE"/>
              </w:divBdr>
            </w:div>
            <w:div w:id="1957177385">
              <w:marLeft w:val="225"/>
              <w:marRight w:val="0"/>
              <w:marTop w:val="0"/>
              <w:marBottom w:val="0"/>
              <w:divBdr>
                <w:top w:val="dotted" w:sz="6" w:space="0" w:color="FEFEFE"/>
                <w:left w:val="dotted" w:sz="6" w:space="11" w:color="FEFEFE"/>
                <w:bottom w:val="dotted" w:sz="6" w:space="0" w:color="FEFEFE"/>
                <w:right w:val="dotted" w:sz="6" w:space="0" w:color="FEFEFE"/>
              </w:divBdr>
            </w:div>
            <w:div w:id="1346666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55875">
          <w:marLeft w:val="72"/>
          <w:marRight w:val="72"/>
          <w:marTop w:val="72"/>
          <w:marBottom w:val="72"/>
          <w:divBdr>
            <w:top w:val="dotted" w:sz="6" w:space="0" w:color="FEFEFE"/>
            <w:left w:val="dotted" w:sz="6" w:space="0" w:color="FEFEFE"/>
            <w:bottom w:val="dotted" w:sz="6" w:space="0" w:color="FEFEFE"/>
            <w:right w:val="dotted" w:sz="6" w:space="0" w:color="FEFEFE"/>
          </w:divBdr>
        </w:div>
        <w:div w:id="598366154">
          <w:marLeft w:val="72"/>
          <w:marRight w:val="72"/>
          <w:marTop w:val="72"/>
          <w:marBottom w:val="72"/>
          <w:divBdr>
            <w:top w:val="dotted" w:sz="6" w:space="0" w:color="FEFEFE"/>
            <w:left w:val="dotted" w:sz="6" w:space="0" w:color="FEFEFE"/>
            <w:bottom w:val="dotted" w:sz="6" w:space="0" w:color="FEFEFE"/>
            <w:right w:val="dotted" w:sz="6" w:space="0" w:color="FEFEFE"/>
          </w:divBdr>
        </w:div>
        <w:div w:id="2036735789">
          <w:marLeft w:val="72"/>
          <w:marRight w:val="72"/>
          <w:marTop w:val="72"/>
          <w:marBottom w:val="72"/>
          <w:divBdr>
            <w:top w:val="dotted" w:sz="6" w:space="0" w:color="FEFEFE"/>
            <w:left w:val="dotted" w:sz="6" w:space="0" w:color="FEFEFE"/>
            <w:bottom w:val="dotted" w:sz="6" w:space="0" w:color="FEFEFE"/>
            <w:right w:val="dotted" w:sz="6" w:space="0" w:color="FEFEFE"/>
          </w:divBdr>
        </w:div>
        <w:div w:id="1857377840">
          <w:marLeft w:val="0"/>
          <w:marRight w:val="0"/>
          <w:marTop w:val="0"/>
          <w:marBottom w:val="0"/>
          <w:divBdr>
            <w:top w:val="none" w:sz="0" w:space="0" w:color="auto"/>
            <w:left w:val="none" w:sz="0" w:space="0" w:color="auto"/>
            <w:bottom w:val="none" w:sz="0" w:space="0" w:color="auto"/>
            <w:right w:val="none" w:sz="0" w:space="0" w:color="auto"/>
          </w:divBdr>
          <w:divsChild>
            <w:div w:id="527185523">
              <w:marLeft w:val="0"/>
              <w:marRight w:val="0"/>
              <w:marTop w:val="0"/>
              <w:marBottom w:val="0"/>
              <w:divBdr>
                <w:top w:val="none" w:sz="0" w:space="0" w:color="auto"/>
                <w:left w:val="none" w:sz="0" w:space="0" w:color="auto"/>
                <w:bottom w:val="none" w:sz="0" w:space="0" w:color="auto"/>
                <w:right w:val="none" w:sz="0" w:space="0" w:color="auto"/>
              </w:divBdr>
            </w:div>
          </w:divsChild>
        </w:div>
        <w:div w:id="1696074876">
          <w:marLeft w:val="0"/>
          <w:marRight w:val="0"/>
          <w:marTop w:val="0"/>
          <w:marBottom w:val="0"/>
          <w:divBdr>
            <w:top w:val="none" w:sz="0" w:space="0" w:color="auto"/>
            <w:left w:val="none" w:sz="0" w:space="0" w:color="auto"/>
            <w:bottom w:val="none" w:sz="0" w:space="0" w:color="auto"/>
            <w:right w:val="none" w:sz="0" w:space="0" w:color="auto"/>
          </w:divBdr>
          <w:divsChild>
            <w:div w:id="379091429">
              <w:marLeft w:val="0"/>
              <w:marRight w:val="0"/>
              <w:marTop w:val="0"/>
              <w:marBottom w:val="0"/>
              <w:divBdr>
                <w:top w:val="none" w:sz="0" w:space="0" w:color="auto"/>
                <w:left w:val="none" w:sz="0" w:space="0" w:color="auto"/>
                <w:bottom w:val="none" w:sz="0" w:space="0" w:color="auto"/>
                <w:right w:val="none" w:sz="0" w:space="0" w:color="auto"/>
              </w:divBdr>
            </w:div>
          </w:divsChild>
        </w:div>
        <w:div w:id="1088311370">
          <w:marLeft w:val="0"/>
          <w:marRight w:val="0"/>
          <w:marTop w:val="0"/>
          <w:marBottom w:val="0"/>
          <w:divBdr>
            <w:top w:val="none" w:sz="0" w:space="0" w:color="auto"/>
            <w:left w:val="none" w:sz="0" w:space="0" w:color="auto"/>
            <w:bottom w:val="none" w:sz="0" w:space="0" w:color="auto"/>
            <w:right w:val="none" w:sz="0" w:space="0" w:color="auto"/>
          </w:divBdr>
          <w:divsChild>
            <w:div w:id="1864515290">
              <w:marLeft w:val="0"/>
              <w:marRight w:val="0"/>
              <w:marTop w:val="0"/>
              <w:marBottom w:val="0"/>
              <w:divBdr>
                <w:top w:val="none" w:sz="0" w:space="0" w:color="auto"/>
                <w:left w:val="none" w:sz="0" w:space="0" w:color="auto"/>
                <w:bottom w:val="none" w:sz="0" w:space="0" w:color="auto"/>
                <w:right w:val="none" w:sz="0" w:space="0" w:color="auto"/>
              </w:divBdr>
            </w:div>
          </w:divsChild>
        </w:div>
        <w:div w:id="1107235207">
          <w:marLeft w:val="0"/>
          <w:marRight w:val="0"/>
          <w:marTop w:val="0"/>
          <w:marBottom w:val="0"/>
          <w:divBdr>
            <w:top w:val="none" w:sz="0" w:space="0" w:color="auto"/>
            <w:left w:val="none" w:sz="0" w:space="0" w:color="auto"/>
            <w:bottom w:val="none" w:sz="0" w:space="0" w:color="auto"/>
            <w:right w:val="none" w:sz="0" w:space="0" w:color="auto"/>
          </w:divBdr>
          <w:divsChild>
            <w:div w:id="1267735151">
              <w:marLeft w:val="0"/>
              <w:marRight w:val="0"/>
              <w:marTop w:val="144"/>
              <w:marBottom w:val="144"/>
              <w:divBdr>
                <w:top w:val="none" w:sz="0" w:space="0" w:color="auto"/>
                <w:left w:val="none" w:sz="0" w:space="0" w:color="auto"/>
                <w:bottom w:val="none" w:sz="0" w:space="0" w:color="auto"/>
                <w:right w:val="none" w:sz="0" w:space="0" w:color="auto"/>
              </w:divBdr>
            </w:div>
          </w:divsChild>
        </w:div>
        <w:div w:id="1087656049">
          <w:marLeft w:val="0"/>
          <w:marRight w:val="0"/>
          <w:marTop w:val="0"/>
          <w:marBottom w:val="0"/>
          <w:divBdr>
            <w:top w:val="none" w:sz="0" w:space="0" w:color="auto"/>
            <w:left w:val="none" w:sz="0" w:space="0" w:color="auto"/>
            <w:bottom w:val="none" w:sz="0" w:space="0" w:color="auto"/>
            <w:right w:val="none" w:sz="0" w:space="0" w:color="auto"/>
          </w:divBdr>
          <w:divsChild>
            <w:div w:id="1922568803">
              <w:marLeft w:val="0"/>
              <w:marRight w:val="0"/>
              <w:marTop w:val="144"/>
              <w:marBottom w:val="144"/>
              <w:divBdr>
                <w:top w:val="none" w:sz="0" w:space="0" w:color="auto"/>
                <w:left w:val="none" w:sz="0" w:space="0" w:color="auto"/>
                <w:bottom w:val="none" w:sz="0" w:space="0" w:color="auto"/>
                <w:right w:val="none" w:sz="0" w:space="0" w:color="auto"/>
              </w:divBdr>
            </w:div>
          </w:divsChild>
        </w:div>
        <w:div w:id="1325473407">
          <w:marLeft w:val="0"/>
          <w:marRight w:val="0"/>
          <w:marTop w:val="0"/>
          <w:marBottom w:val="0"/>
          <w:divBdr>
            <w:top w:val="none" w:sz="0" w:space="0" w:color="auto"/>
            <w:left w:val="none" w:sz="0" w:space="0" w:color="auto"/>
            <w:bottom w:val="none" w:sz="0" w:space="0" w:color="auto"/>
            <w:right w:val="none" w:sz="0" w:space="0" w:color="auto"/>
          </w:divBdr>
          <w:divsChild>
            <w:div w:id="829905035">
              <w:marLeft w:val="0"/>
              <w:marRight w:val="0"/>
              <w:marTop w:val="144"/>
              <w:marBottom w:val="144"/>
              <w:divBdr>
                <w:top w:val="none" w:sz="0" w:space="0" w:color="auto"/>
                <w:left w:val="none" w:sz="0" w:space="0" w:color="auto"/>
                <w:bottom w:val="none" w:sz="0" w:space="0" w:color="auto"/>
                <w:right w:val="none" w:sz="0" w:space="0" w:color="auto"/>
              </w:divBdr>
            </w:div>
          </w:divsChild>
        </w:div>
        <w:div w:id="1226916658">
          <w:marLeft w:val="0"/>
          <w:marRight w:val="0"/>
          <w:marTop w:val="0"/>
          <w:marBottom w:val="0"/>
          <w:divBdr>
            <w:top w:val="none" w:sz="0" w:space="0" w:color="auto"/>
            <w:left w:val="none" w:sz="0" w:space="0" w:color="auto"/>
            <w:bottom w:val="none" w:sz="0" w:space="0" w:color="auto"/>
            <w:right w:val="none" w:sz="0" w:space="0" w:color="auto"/>
          </w:divBdr>
          <w:divsChild>
            <w:div w:id="2019574986">
              <w:marLeft w:val="0"/>
              <w:marRight w:val="0"/>
              <w:marTop w:val="144"/>
              <w:marBottom w:val="144"/>
              <w:divBdr>
                <w:top w:val="none" w:sz="0" w:space="0" w:color="auto"/>
                <w:left w:val="none" w:sz="0" w:space="0" w:color="auto"/>
                <w:bottom w:val="none" w:sz="0" w:space="0" w:color="auto"/>
                <w:right w:val="none" w:sz="0" w:space="0" w:color="auto"/>
              </w:divBdr>
            </w:div>
          </w:divsChild>
        </w:div>
        <w:div w:id="80225868">
          <w:marLeft w:val="0"/>
          <w:marRight w:val="0"/>
          <w:marTop w:val="0"/>
          <w:marBottom w:val="0"/>
          <w:divBdr>
            <w:top w:val="none" w:sz="0" w:space="0" w:color="auto"/>
            <w:left w:val="none" w:sz="0" w:space="0" w:color="auto"/>
            <w:bottom w:val="none" w:sz="0" w:space="0" w:color="auto"/>
            <w:right w:val="none" w:sz="0" w:space="0" w:color="auto"/>
          </w:divBdr>
          <w:divsChild>
            <w:div w:id="1940597190">
              <w:marLeft w:val="0"/>
              <w:marRight w:val="0"/>
              <w:marTop w:val="144"/>
              <w:marBottom w:val="144"/>
              <w:divBdr>
                <w:top w:val="none" w:sz="0" w:space="0" w:color="auto"/>
                <w:left w:val="none" w:sz="0" w:space="0" w:color="auto"/>
                <w:bottom w:val="none" w:sz="0" w:space="0" w:color="auto"/>
                <w:right w:val="none" w:sz="0" w:space="0" w:color="auto"/>
              </w:divBdr>
            </w:div>
          </w:divsChild>
        </w:div>
        <w:div w:id="660894016">
          <w:marLeft w:val="0"/>
          <w:marRight w:val="0"/>
          <w:marTop w:val="0"/>
          <w:marBottom w:val="0"/>
          <w:divBdr>
            <w:top w:val="none" w:sz="0" w:space="0" w:color="auto"/>
            <w:left w:val="none" w:sz="0" w:space="0" w:color="auto"/>
            <w:bottom w:val="none" w:sz="0" w:space="0" w:color="auto"/>
            <w:right w:val="none" w:sz="0" w:space="0" w:color="auto"/>
          </w:divBdr>
          <w:divsChild>
            <w:div w:id="899245731">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www.ilegis.ro/ImaginiDinActe/239477/A366.jpg" TargetMode="External"/><Relationship Id="rId5" Type="http://schemas.openxmlformats.org/officeDocument/2006/relationships/image" Target="https://www.ilegis.ro/ImaginiDinActe/239477/A226.jpg" TargetMode="External"/><Relationship Id="rId4" Type="http://schemas.openxmlformats.org/officeDocument/2006/relationships/image" Target="https://www.ilegis.ro/ImaginiDinActe/239477/A225.jp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5908</Words>
  <Characters>34270</Characters>
  <Application>Microsoft Office Word</Application>
  <DocSecurity>0</DocSecurity>
  <Lines>285</Lines>
  <Paragraphs>80</Paragraphs>
  <ScaleCrop>false</ScaleCrop>
  <Company/>
  <LinksUpToDate>false</LinksUpToDate>
  <CharactersWithSpaces>40098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HOTĂRÂRE nr. 42 din 31 ianuarie 2017</dc:title>
  <dc:subject/>
  <dc:creator>Ionut Nistor</dc:creator>
  <cp:keywords/>
  <dc:description/>
  <cp:lastModifiedBy>Ionut Nistor</cp:lastModifiedBy>
  <cp:revision>2</cp:revision>
  <dcterms:created xsi:type="dcterms:W3CDTF">2021-05-06T09:05:00Z</dcterms:created>
  <dcterms:modified xsi:type="dcterms:W3CDTF">2021-05-06T09:05:00Z</dcterms:modified>
</cp:coreProperties>
</file>