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90124" w14:textId="77777777" w:rsidR="001025AF" w:rsidRDefault="001025AF" w:rsidP="001025AF">
      <w:pPr>
        <w:pStyle w:val="spar"/>
        <w:jc w:val="center"/>
        <w:rPr>
          <w:rFonts w:ascii="Verdana" w:hAnsi="Verdana"/>
          <w:b/>
          <w:bCs/>
          <w:sz w:val="20"/>
          <w:szCs w:val="20"/>
          <w:shd w:val="clear" w:color="auto" w:fill="FFFFFF"/>
        </w:rPr>
      </w:pPr>
      <w:r w:rsidRPr="001025AF">
        <w:rPr>
          <w:rFonts w:ascii="Verdana" w:hAnsi="Verdana"/>
          <w:b/>
          <w:bCs/>
          <w:sz w:val="20"/>
          <w:szCs w:val="20"/>
          <w:shd w:val="clear" w:color="auto" w:fill="FFFFFF"/>
        </w:rPr>
        <w:t>FIŞA-CADRU A POSTULUI</w:t>
      </w:r>
      <w:r>
        <w:rPr>
          <w:b/>
          <w:bCs/>
        </w:rPr>
        <w:t xml:space="preserve"> </w:t>
      </w:r>
      <w:r w:rsidRPr="001025AF">
        <w:rPr>
          <w:rFonts w:ascii="Verdana" w:hAnsi="Verdana"/>
          <w:b/>
          <w:bCs/>
          <w:sz w:val="20"/>
          <w:szCs w:val="20"/>
          <w:shd w:val="clear" w:color="auto" w:fill="FFFFFF"/>
        </w:rPr>
        <w:t xml:space="preserve">DIRECTOR </w:t>
      </w:r>
    </w:p>
    <w:p w14:paraId="3B589914" w14:textId="18627401" w:rsidR="001025AF" w:rsidRPr="001025AF" w:rsidRDefault="001025AF" w:rsidP="001025AF">
      <w:pPr>
        <w:pStyle w:val="spar"/>
        <w:jc w:val="center"/>
        <w:rPr>
          <w:b/>
          <w:bCs/>
        </w:rPr>
      </w:pPr>
      <w:r w:rsidRPr="001025AF">
        <w:rPr>
          <w:rFonts w:ascii="Verdana" w:hAnsi="Verdana"/>
          <w:b/>
          <w:bCs/>
          <w:sz w:val="20"/>
          <w:szCs w:val="20"/>
          <w:shd w:val="clear" w:color="auto" w:fill="FFFFFF"/>
        </w:rPr>
        <w:t>UNITATE DE ÎNVĂŢĂMÂNT</w:t>
      </w:r>
    </w:p>
    <w:p w14:paraId="50F56078" w14:textId="6C87AB94" w:rsidR="001025AF" w:rsidRDefault="001025AF" w:rsidP="001025AF">
      <w:pPr>
        <w:pStyle w:val="spar"/>
        <w:jc w:val="center"/>
        <w:rPr>
          <w:rFonts w:ascii="Verdana" w:hAnsi="Verdana"/>
          <w:sz w:val="20"/>
          <w:szCs w:val="20"/>
          <w:shd w:val="clear" w:color="auto" w:fill="FFFFFF"/>
        </w:rPr>
      </w:pPr>
      <w:r w:rsidRPr="001025AF">
        <w:rPr>
          <w:rFonts w:ascii="Verdana" w:hAnsi="Verdana"/>
          <w:sz w:val="20"/>
          <w:szCs w:val="20"/>
          <w:shd w:val="clear" w:color="auto" w:fill="FFFFFF"/>
        </w:rPr>
        <w:t>(anexă la Contractul de management nr. ....../.......)</w:t>
      </w:r>
    </w:p>
    <w:p w14:paraId="2BCE482D" w14:textId="77777777" w:rsidR="000644B8" w:rsidRPr="001025AF" w:rsidRDefault="000644B8" w:rsidP="001025AF">
      <w:pPr>
        <w:pStyle w:val="spar"/>
        <w:jc w:val="center"/>
        <w:rPr>
          <w:rFonts w:ascii="Verdana" w:hAnsi="Verdana"/>
          <w:sz w:val="20"/>
          <w:szCs w:val="20"/>
          <w:shd w:val="clear" w:color="auto" w:fill="FFFFFF"/>
        </w:rPr>
      </w:pPr>
    </w:p>
    <w:p w14:paraId="7082AB04" w14:textId="77777777" w:rsidR="001025AF" w:rsidRPr="001025AF" w:rsidRDefault="001025AF" w:rsidP="001025AF">
      <w:pPr>
        <w:pStyle w:val="spar"/>
        <w:jc w:val="both"/>
        <w:rPr>
          <w:rFonts w:ascii="Verdana" w:hAnsi="Verdana"/>
          <w:sz w:val="20"/>
          <w:szCs w:val="20"/>
          <w:shd w:val="clear" w:color="auto" w:fill="FFFFFF"/>
        </w:rPr>
      </w:pPr>
      <w:r w:rsidRPr="001025AF">
        <w:rPr>
          <w:rFonts w:ascii="Verdana" w:hAnsi="Verdana"/>
          <w:sz w:val="20"/>
          <w:szCs w:val="20"/>
          <w:shd w:val="clear" w:color="auto" w:fill="FFFFFF"/>
        </w:rPr>
        <w:t>Funcţia: Director</w:t>
      </w:r>
    </w:p>
    <w:p w14:paraId="5FE7A6F9" w14:textId="77777777" w:rsidR="001025AF" w:rsidRPr="001025AF" w:rsidRDefault="001025AF" w:rsidP="001025AF">
      <w:pPr>
        <w:pStyle w:val="spar"/>
        <w:jc w:val="both"/>
        <w:rPr>
          <w:rFonts w:ascii="Verdana" w:hAnsi="Verdana"/>
          <w:sz w:val="20"/>
          <w:szCs w:val="20"/>
          <w:shd w:val="clear" w:color="auto" w:fill="FFFFFF"/>
        </w:rPr>
      </w:pPr>
      <w:r w:rsidRPr="001025AF">
        <w:rPr>
          <w:rFonts w:ascii="Verdana" w:hAnsi="Verdana"/>
          <w:sz w:val="20"/>
          <w:szCs w:val="20"/>
          <w:shd w:val="clear" w:color="auto" w:fill="FFFFFF"/>
        </w:rPr>
        <w:t>Numele şi prenumele: ................</w:t>
      </w:r>
    </w:p>
    <w:p w14:paraId="54FD754C" w14:textId="77777777" w:rsidR="001025AF" w:rsidRPr="001025AF" w:rsidRDefault="001025AF" w:rsidP="001025AF">
      <w:pPr>
        <w:pStyle w:val="spar"/>
        <w:jc w:val="both"/>
        <w:rPr>
          <w:rFonts w:ascii="Verdana" w:hAnsi="Verdana"/>
          <w:sz w:val="20"/>
          <w:szCs w:val="20"/>
          <w:shd w:val="clear" w:color="auto" w:fill="FFFFFF"/>
        </w:rPr>
      </w:pPr>
      <w:r w:rsidRPr="001025AF">
        <w:rPr>
          <w:rFonts w:ascii="Verdana" w:hAnsi="Verdana"/>
          <w:sz w:val="20"/>
          <w:szCs w:val="20"/>
          <w:shd w:val="clear" w:color="auto" w:fill="FFFFFF"/>
        </w:rPr>
        <w:t>Unitatea de învăţământ: .............</w:t>
      </w:r>
    </w:p>
    <w:p w14:paraId="1A89D275" w14:textId="77777777" w:rsidR="001025AF" w:rsidRPr="001025AF" w:rsidRDefault="001025AF" w:rsidP="001025AF">
      <w:pPr>
        <w:pStyle w:val="spar"/>
        <w:jc w:val="both"/>
        <w:rPr>
          <w:rFonts w:ascii="Verdana" w:hAnsi="Verdana"/>
          <w:sz w:val="20"/>
          <w:szCs w:val="20"/>
          <w:shd w:val="clear" w:color="auto" w:fill="FFFFFF"/>
        </w:rPr>
      </w:pPr>
      <w:r w:rsidRPr="001025AF">
        <w:rPr>
          <w:rFonts w:ascii="Verdana" w:hAnsi="Verdana"/>
          <w:sz w:val="20"/>
          <w:szCs w:val="20"/>
          <w:shd w:val="clear" w:color="auto" w:fill="FFFFFF"/>
        </w:rPr>
        <w:t>Studii: .............................</w:t>
      </w:r>
    </w:p>
    <w:p w14:paraId="345B90EC" w14:textId="77777777" w:rsidR="001025AF" w:rsidRPr="001025AF" w:rsidRDefault="001025AF" w:rsidP="001025AF">
      <w:pPr>
        <w:pStyle w:val="spar"/>
        <w:jc w:val="both"/>
        <w:rPr>
          <w:rFonts w:ascii="Verdana" w:hAnsi="Verdana"/>
          <w:sz w:val="20"/>
          <w:szCs w:val="20"/>
          <w:shd w:val="clear" w:color="auto" w:fill="FFFFFF"/>
        </w:rPr>
      </w:pPr>
      <w:r w:rsidRPr="001025AF">
        <w:rPr>
          <w:rFonts w:ascii="Verdana" w:hAnsi="Verdana"/>
          <w:sz w:val="20"/>
          <w:szCs w:val="20"/>
          <w:shd w:val="clear" w:color="auto" w:fill="FFFFFF"/>
        </w:rPr>
        <w:t>Anul absolvirii: ....................</w:t>
      </w:r>
    </w:p>
    <w:p w14:paraId="37D36CFA" w14:textId="77777777" w:rsidR="001025AF" w:rsidRPr="001025AF" w:rsidRDefault="001025AF" w:rsidP="001025AF">
      <w:pPr>
        <w:pStyle w:val="spar"/>
        <w:jc w:val="both"/>
        <w:rPr>
          <w:rFonts w:ascii="Verdana" w:hAnsi="Verdana"/>
          <w:sz w:val="20"/>
          <w:szCs w:val="20"/>
          <w:shd w:val="clear" w:color="auto" w:fill="FFFFFF"/>
        </w:rPr>
      </w:pPr>
      <w:r w:rsidRPr="001025AF">
        <w:rPr>
          <w:rFonts w:ascii="Verdana" w:hAnsi="Verdana"/>
          <w:sz w:val="20"/>
          <w:szCs w:val="20"/>
          <w:shd w:val="clear" w:color="auto" w:fill="FFFFFF"/>
        </w:rPr>
        <w:t>Specialitatea: ......................</w:t>
      </w:r>
    </w:p>
    <w:p w14:paraId="450871FC" w14:textId="77777777" w:rsidR="001025AF" w:rsidRPr="001025AF" w:rsidRDefault="001025AF" w:rsidP="001025AF">
      <w:pPr>
        <w:pStyle w:val="spar"/>
        <w:jc w:val="both"/>
        <w:rPr>
          <w:rFonts w:ascii="Verdana" w:hAnsi="Verdana"/>
          <w:sz w:val="20"/>
          <w:szCs w:val="20"/>
          <w:shd w:val="clear" w:color="auto" w:fill="FFFFFF"/>
        </w:rPr>
      </w:pPr>
      <w:r w:rsidRPr="001025AF">
        <w:rPr>
          <w:rFonts w:ascii="Verdana" w:hAnsi="Verdana"/>
          <w:sz w:val="20"/>
          <w:szCs w:val="20"/>
          <w:shd w:val="clear" w:color="auto" w:fill="FFFFFF"/>
        </w:rPr>
        <w:t>Vechime în învăţământ: ..............</w:t>
      </w:r>
    </w:p>
    <w:p w14:paraId="7009AF1B" w14:textId="77777777" w:rsidR="001025AF" w:rsidRPr="001025AF" w:rsidRDefault="001025AF" w:rsidP="001025AF">
      <w:pPr>
        <w:pStyle w:val="spar"/>
        <w:jc w:val="both"/>
        <w:rPr>
          <w:rFonts w:ascii="Verdana" w:hAnsi="Verdana"/>
          <w:sz w:val="20"/>
          <w:szCs w:val="20"/>
          <w:shd w:val="clear" w:color="auto" w:fill="FFFFFF"/>
        </w:rPr>
      </w:pPr>
      <w:r w:rsidRPr="001025AF">
        <w:rPr>
          <w:rFonts w:ascii="Verdana" w:hAnsi="Verdana"/>
          <w:sz w:val="20"/>
          <w:szCs w:val="20"/>
          <w:shd w:val="clear" w:color="auto" w:fill="FFFFFF"/>
        </w:rPr>
        <w:t>Gradul didactic: ....................</w:t>
      </w:r>
    </w:p>
    <w:p w14:paraId="3E8F817D" w14:textId="77777777" w:rsidR="001025AF" w:rsidRPr="001025AF" w:rsidRDefault="001025AF" w:rsidP="001025AF">
      <w:pPr>
        <w:pStyle w:val="spar"/>
        <w:jc w:val="both"/>
        <w:rPr>
          <w:rFonts w:ascii="Verdana" w:hAnsi="Verdana"/>
          <w:sz w:val="20"/>
          <w:szCs w:val="20"/>
          <w:shd w:val="clear" w:color="auto" w:fill="FFFFFF"/>
        </w:rPr>
      </w:pPr>
      <w:r w:rsidRPr="001025AF">
        <w:rPr>
          <w:rFonts w:ascii="Verdana" w:hAnsi="Verdana"/>
          <w:sz w:val="20"/>
          <w:szCs w:val="20"/>
          <w:shd w:val="clear" w:color="auto" w:fill="FFFFFF"/>
        </w:rPr>
        <w:t>Obligaţia de predare: .... ore/săptămână.</w:t>
      </w:r>
    </w:p>
    <w:p w14:paraId="22677ACB" w14:textId="77777777" w:rsidR="001025AF" w:rsidRPr="001025AF" w:rsidRDefault="001025AF" w:rsidP="001025AF">
      <w:pPr>
        <w:pStyle w:val="spar"/>
        <w:jc w:val="both"/>
        <w:rPr>
          <w:rFonts w:ascii="Verdana" w:hAnsi="Verdana"/>
          <w:sz w:val="20"/>
          <w:szCs w:val="20"/>
          <w:shd w:val="clear" w:color="auto" w:fill="FFFFFF"/>
        </w:rPr>
      </w:pPr>
      <w:r w:rsidRPr="001025AF">
        <w:rPr>
          <w:rFonts w:ascii="Verdana" w:hAnsi="Verdana"/>
          <w:sz w:val="20"/>
          <w:szCs w:val="20"/>
          <w:shd w:val="clear" w:color="auto" w:fill="FFFFFF"/>
        </w:rPr>
        <w:t>Numire prin Decizia inspectorului şcolar general nr. ...... din .........</w:t>
      </w:r>
    </w:p>
    <w:p w14:paraId="76DE842D" w14:textId="77777777" w:rsidR="001025AF" w:rsidRPr="001025AF" w:rsidRDefault="001025AF" w:rsidP="001025AF">
      <w:pPr>
        <w:pStyle w:val="spar"/>
        <w:jc w:val="both"/>
        <w:rPr>
          <w:rFonts w:ascii="Verdana" w:hAnsi="Verdana"/>
          <w:sz w:val="20"/>
          <w:szCs w:val="20"/>
          <w:shd w:val="clear" w:color="auto" w:fill="FFFFFF"/>
        </w:rPr>
      </w:pPr>
      <w:r w:rsidRPr="001025AF">
        <w:rPr>
          <w:rFonts w:ascii="Verdana" w:hAnsi="Verdana"/>
          <w:sz w:val="20"/>
          <w:szCs w:val="20"/>
          <w:shd w:val="clear" w:color="auto" w:fill="FFFFFF"/>
        </w:rPr>
        <w:t>Data numirii în funcţia de conducere: ..............</w:t>
      </w:r>
    </w:p>
    <w:p w14:paraId="5181A8A9" w14:textId="77777777" w:rsidR="001025AF" w:rsidRPr="001025AF" w:rsidRDefault="001025AF" w:rsidP="001025AF">
      <w:pPr>
        <w:pStyle w:val="spar"/>
        <w:jc w:val="both"/>
        <w:rPr>
          <w:rFonts w:ascii="Verdana" w:hAnsi="Verdana"/>
          <w:sz w:val="20"/>
          <w:szCs w:val="20"/>
          <w:shd w:val="clear" w:color="auto" w:fill="FFFFFF"/>
        </w:rPr>
      </w:pPr>
      <w:r w:rsidRPr="001025AF">
        <w:rPr>
          <w:rFonts w:ascii="Verdana" w:hAnsi="Verdana"/>
          <w:sz w:val="20"/>
          <w:szCs w:val="20"/>
          <w:shd w:val="clear" w:color="auto" w:fill="FFFFFF"/>
        </w:rPr>
        <w:t>Vechime în funcţie: ............</w:t>
      </w:r>
    </w:p>
    <w:p w14:paraId="76302E0A" w14:textId="77777777" w:rsidR="001025AF" w:rsidRPr="001025AF" w:rsidRDefault="001025AF" w:rsidP="001025AF">
      <w:pPr>
        <w:pStyle w:val="spar"/>
        <w:jc w:val="both"/>
        <w:rPr>
          <w:rFonts w:ascii="Verdana" w:hAnsi="Verdana"/>
          <w:sz w:val="20"/>
          <w:szCs w:val="20"/>
          <w:shd w:val="clear" w:color="auto" w:fill="FFFFFF"/>
        </w:rPr>
      </w:pPr>
      <w:r w:rsidRPr="001025AF">
        <w:rPr>
          <w:rFonts w:ascii="Verdana" w:hAnsi="Verdana"/>
          <w:sz w:val="20"/>
          <w:szCs w:val="20"/>
          <w:shd w:val="clear" w:color="auto" w:fill="FFFFFF"/>
        </w:rPr>
        <w:t>Integrarea în structura organizatorică</w:t>
      </w:r>
    </w:p>
    <w:p w14:paraId="31631CE3" w14:textId="77777777" w:rsidR="001025AF" w:rsidRPr="001025AF" w:rsidRDefault="001025AF" w:rsidP="001025AF">
      <w:pPr>
        <w:pStyle w:val="spar"/>
        <w:jc w:val="both"/>
        <w:rPr>
          <w:rFonts w:ascii="Verdana" w:hAnsi="Verdana"/>
          <w:sz w:val="20"/>
          <w:szCs w:val="20"/>
          <w:shd w:val="clear" w:color="auto" w:fill="FFFFFF"/>
        </w:rPr>
      </w:pPr>
      <w:r w:rsidRPr="001025AF">
        <w:rPr>
          <w:rFonts w:ascii="Verdana" w:hAnsi="Verdana"/>
          <w:sz w:val="20"/>
          <w:szCs w:val="20"/>
          <w:shd w:val="clear" w:color="auto" w:fill="FFFFFF"/>
        </w:rPr>
        <w:t>Postul imediat superior: inspector şcolar general</w:t>
      </w:r>
    </w:p>
    <w:p w14:paraId="4257EFA1" w14:textId="77777777" w:rsidR="001025AF" w:rsidRPr="001025AF" w:rsidRDefault="001025AF" w:rsidP="001025AF">
      <w:pPr>
        <w:pStyle w:val="spar"/>
        <w:jc w:val="both"/>
        <w:rPr>
          <w:rFonts w:ascii="Verdana" w:hAnsi="Verdana"/>
          <w:sz w:val="20"/>
          <w:szCs w:val="20"/>
          <w:shd w:val="clear" w:color="auto" w:fill="FFFFFF"/>
        </w:rPr>
      </w:pPr>
      <w:r w:rsidRPr="001025AF">
        <w:rPr>
          <w:rFonts w:ascii="Verdana" w:hAnsi="Verdana"/>
          <w:sz w:val="20"/>
          <w:szCs w:val="20"/>
          <w:shd w:val="clear" w:color="auto" w:fill="FFFFFF"/>
        </w:rPr>
        <w:t>Subordonări: personalul didactic de predare, didactic auxiliar şi nedidactic din unitatea de învăţământ</w:t>
      </w:r>
    </w:p>
    <w:p w14:paraId="4290D20C" w14:textId="77777777" w:rsidR="001025AF" w:rsidRPr="001025AF" w:rsidRDefault="001025AF" w:rsidP="001025AF">
      <w:pPr>
        <w:pStyle w:val="spar"/>
        <w:jc w:val="both"/>
        <w:rPr>
          <w:rFonts w:ascii="Verdana" w:hAnsi="Verdana"/>
          <w:sz w:val="20"/>
          <w:szCs w:val="20"/>
          <w:shd w:val="clear" w:color="auto" w:fill="FFFFFF"/>
        </w:rPr>
      </w:pPr>
      <w:r w:rsidRPr="001025AF">
        <w:rPr>
          <w:rFonts w:ascii="Verdana" w:hAnsi="Verdana"/>
          <w:sz w:val="20"/>
          <w:szCs w:val="20"/>
          <w:shd w:val="clear" w:color="auto" w:fill="FFFFFF"/>
        </w:rPr>
        <w:t>Relaţii de muncă</w:t>
      </w:r>
    </w:p>
    <w:p w14:paraId="48D6F90A" w14:textId="77777777" w:rsidR="001025AF" w:rsidRPr="001025AF" w:rsidRDefault="001025AF" w:rsidP="001025AF">
      <w:pPr>
        <w:pStyle w:val="spar"/>
        <w:jc w:val="both"/>
        <w:rPr>
          <w:rFonts w:ascii="Verdana" w:hAnsi="Verdana"/>
          <w:sz w:val="20"/>
          <w:szCs w:val="20"/>
          <w:shd w:val="clear" w:color="auto" w:fill="FFFFFF"/>
        </w:rPr>
      </w:pPr>
      <w:r w:rsidRPr="001025AF">
        <w:rPr>
          <w:rFonts w:ascii="Verdana" w:hAnsi="Verdana"/>
          <w:sz w:val="20"/>
          <w:szCs w:val="20"/>
          <w:shd w:val="clear" w:color="auto" w:fill="FFFFFF"/>
        </w:rPr>
        <w:t>Ierarhice: inspector şcolar general, inspector şcolar general adjunct</w:t>
      </w:r>
    </w:p>
    <w:p w14:paraId="7A1CD6EF" w14:textId="77777777" w:rsidR="001025AF" w:rsidRPr="001025AF" w:rsidRDefault="001025AF" w:rsidP="001025AF">
      <w:pPr>
        <w:pStyle w:val="spar"/>
        <w:jc w:val="both"/>
        <w:rPr>
          <w:rFonts w:ascii="Verdana" w:hAnsi="Verdana"/>
          <w:sz w:val="20"/>
          <w:szCs w:val="20"/>
          <w:shd w:val="clear" w:color="auto" w:fill="FFFFFF"/>
        </w:rPr>
      </w:pPr>
      <w:r w:rsidRPr="001025AF">
        <w:rPr>
          <w:rFonts w:ascii="Verdana" w:hAnsi="Verdana"/>
          <w:sz w:val="20"/>
          <w:szCs w:val="20"/>
          <w:shd w:val="clear" w:color="auto" w:fill="FFFFFF"/>
        </w:rPr>
        <w:t>Funcţionale: inspectori şcolari, directori/directori adjuncţi ai altor unităţi de învăţământ, autorităţi ale administraţiei publice locale/judeţene.</w:t>
      </w:r>
    </w:p>
    <w:p w14:paraId="3F6E9B04" w14:textId="77777777" w:rsidR="001025AF" w:rsidRPr="001025AF" w:rsidRDefault="001025AF" w:rsidP="001025AF">
      <w:pPr>
        <w:pStyle w:val="spar"/>
        <w:jc w:val="both"/>
        <w:rPr>
          <w:rFonts w:ascii="Verdana" w:hAnsi="Verdana"/>
          <w:sz w:val="20"/>
          <w:szCs w:val="20"/>
          <w:shd w:val="clear" w:color="auto" w:fill="FFFFFF"/>
        </w:rPr>
      </w:pPr>
      <w:r w:rsidRPr="001025AF">
        <w:rPr>
          <w:rFonts w:ascii="Verdana" w:hAnsi="Verdana"/>
          <w:sz w:val="20"/>
          <w:szCs w:val="20"/>
          <w:shd w:val="clear" w:color="auto" w:fill="FFFFFF"/>
        </w:rPr>
        <w:t>De colaborare: cu alţi furnizori de educaţie şi de formare, structuri consultative din învăţământ, organizaţii sindicale, organizaţii neguvernamentale.</w:t>
      </w:r>
    </w:p>
    <w:p w14:paraId="113DBC9A" w14:textId="77777777" w:rsidR="001025AF" w:rsidRPr="001025AF" w:rsidRDefault="001025AF" w:rsidP="001025AF">
      <w:pPr>
        <w:pStyle w:val="spar"/>
        <w:jc w:val="both"/>
        <w:rPr>
          <w:rFonts w:ascii="Verdana" w:hAnsi="Verdana"/>
          <w:sz w:val="20"/>
          <w:szCs w:val="20"/>
          <w:shd w:val="clear" w:color="auto" w:fill="FFFFFF"/>
        </w:rPr>
      </w:pPr>
      <w:r w:rsidRPr="001025AF">
        <w:rPr>
          <w:rFonts w:ascii="Verdana" w:hAnsi="Verdana"/>
          <w:sz w:val="20"/>
          <w:szCs w:val="20"/>
          <w:shd w:val="clear" w:color="auto" w:fill="FFFFFF"/>
        </w:rPr>
        <w:t>De reprezentare: reprezentarea oficială a unităţii de învăţământ.</w:t>
      </w:r>
    </w:p>
    <w:p w14:paraId="087912C0" w14:textId="77777777" w:rsidR="001025AF" w:rsidRPr="001025AF" w:rsidRDefault="001025AF" w:rsidP="001025AF">
      <w:pPr>
        <w:autoSpaceDE/>
        <w:autoSpaceDN/>
        <w:ind w:left="225"/>
        <w:jc w:val="both"/>
        <w:rPr>
          <w:rStyle w:val="spar3"/>
          <w:rFonts w:eastAsia="Times New Roman"/>
          <w:color w:val="auto"/>
        </w:rPr>
      </w:pPr>
      <w:r w:rsidRPr="001025AF">
        <w:rPr>
          <w:rStyle w:val="spar3"/>
          <w:rFonts w:eastAsia="Times New Roman"/>
          <w:color w:val="auto"/>
          <w:specVanish w:val="0"/>
        </w:rPr>
        <w:t>Atribuţiile directorului se raportează la:</w:t>
      </w:r>
    </w:p>
    <w:p w14:paraId="27D10912" w14:textId="77777777" w:rsidR="001025AF" w:rsidRPr="001025AF" w:rsidRDefault="001025AF" w:rsidP="001025AF">
      <w:pPr>
        <w:autoSpaceDE/>
        <w:autoSpaceDN/>
        <w:ind w:left="225"/>
        <w:jc w:val="both"/>
      </w:pPr>
      <w:r w:rsidRPr="001025AF">
        <w:rPr>
          <w:rStyle w:val="slinttl1"/>
          <w:rFonts w:eastAsia="Times New Roman"/>
          <w:color w:val="auto"/>
        </w:rPr>
        <w:t>– </w:t>
      </w:r>
      <w:r w:rsidRPr="001025AF">
        <w:rPr>
          <w:rStyle w:val="slinbdy"/>
          <w:rFonts w:eastAsia="Times New Roman"/>
          <w:color w:val="auto"/>
        </w:rPr>
        <w:t xml:space="preserve">prevederile </w:t>
      </w:r>
      <w:r w:rsidRPr="001025AF">
        <w:rPr>
          <w:rStyle w:val="slinbdy"/>
          <w:rFonts w:eastAsia="Times New Roman"/>
          <w:color w:val="auto"/>
          <w:u w:val="single"/>
        </w:rPr>
        <w:t>Legii educaţiei naţionale nr. 1/2011</w:t>
      </w:r>
      <w:r w:rsidRPr="001025AF">
        <w:rPr>
          <w:rStyle w:val="slinbdy"/>
          <w:rFonts w:eastAsia="Times New Roman"/>
          <w:color w:val="auto"/>
        </w:rPr>
        <w:t>, cu modificările şi completările ulterioare;</w:t>
      </w:r>
    </w:p>
    <w:p w14:paraId="1955CFA8" w14:textId="77777777" w:rsidR="001025AF" w:rsidRPr="001025AF" w:rsidRDefault="001025AF" w:rsidP="001025AF">
      <w:pPr>
        <w:autoSpaceDE/>
        <w:autoSpaceDN/>
        <w:ind w:left="225"/>
        <w:jc w:val="both"/>
        <w:rPr>
          <w:rFonts w:eastAsia="Times New Roman"/>
          <w:sz w:val="20"/>
          <w:szCs w:val="20"/>
          <w:shd w:val="clear" w:color="auto" w:fill="FFFFFF"/>
        </w:rPr>
      </w:pPr>
      <w:r w:rsidRPr="001025AF">
        <w:rPr>
          <w:rStyle w:val="slinttl1"/>
          <w:rFonts w:eastAsia="Times New Roman"/>
          <w:color w:val="auto"/>
        </w:rPr>
        <w:t>– </w:t>
      </w:r>
      <w:r w:rsidRPr="001025AF">
        <w:rPr>
          <w:rStyle w:val="slinbdy"/>
          <w:rFonts w:eastAsia="Times New Roman"/>
          <w:color w:val="auto"/>
        </w:rPr>
        <w:t xml:space="preserve">prevederile </w:t>
      </w:r>
      <w:r w:rsidRPr="001025AF">
        <w:rPr>
          <w:rStyle w:val="slinbdy"/>
          <w:rFonts w:eastAsia="Times New Roman"/>
          <w:color w:val="auto"/>
          <w:u w:val="single"/>
        </w:rPr>
        <w:t>Regulamentului de organizare şi funcţionare a unităţilor de învăţământ preuniversitar</w:t>
      </w:r>
      <w:r w:rsidRPr="001025AF">
        <w:rPr>
          <w:rStyle w:val="slinbdy"/>
          <w:rFonts w:eastAsia="Times New Roman"/>
          <w:color w:val="auto"/>
        </w:rPr>
        <w:t>, aprobat prin ordin de ministru;</w:t>
      </w:r>
    </w:p>
    <w:p w14:paraId="0C0C2AE3" w14:textId="77777777" w:rsidR="001025AF" w:rsidRPr="001025AF" w:rsidRDefault="001025AF" w:rsidP="001025AF">
      <w:pPr>
        <w:autoSpaceDE/>
        <w:autoSpaceDN/>
        <w:ind w:left="225"/>
        <w:jc w:val="both"/>
        <w:rPr>
          <w:rFonts w:eastAsia="Times New Roman"/>
          <w:sz w:val="20"/>
          <w:szCs w:val="20"/>
          <w:shd w:val="clear" w:color="auto" w:fill="FFFFFF"/>
        </w:rPr>
      </w:pPr>
      <w:r w:rsidRPr="001025AF">
        <w:rPr>
          <w:rStyle w:val="slinttl1"/>
          <w:rFonts w:eastAsia="Times New Roman"/>
          <w:color w:val="auto"/>
        </w:rPr>
        <w:t>– </w:t>
      </w:r>
      <w:r w:rsidRPr="001025AF">
        <w:rPr>
          <w:rStyle w:val="slinbdy"/>
          <w:rFonts w:eastAsia="Times New Roman"/>
          <w:color w:val="auto"/>
        </w:rPr>
        <w:t xml:space="preserve">prevederile legislaţiei şi actelor normative subsecvente </w:t>
      </w:r>
      <w:r w:rsidRPr="001025AF">
        <w:rPr>
          <w:rStyle w:val="slinbdy"/>
          <w:rFonts w:eastAsia="Times New Roman"/>
          <w:color w:val="auto"/>
          <w:u w:val="single"/>
        </w:rPr>
        <w:t>Legii nr. 1/2011</w:t>
      </w:r>
      <w:r w:rsidRPr="001025AF">
        <w:rPr>
          <w:rStyle w:val="slinbdy"/>
          <w:rFonts w:eastAsia="Times New Roman"/>
          <w:color w:val="auto"/>
        </w:rPr>
        <w:t>, cu modificările şi completările ulterioare;</w:t>
      </w:r>
    </w:p>
    <w:p w14:paraId="49D60B8C" w14:textId="77777777" w:rsidR="001025AF" w:rsidRPr="001025AF" w:rsidRDefault="001025AF" w:rsidP="001025AF">
      <w:pPr>
        <w:autoSpaceDE/>
        <w:autoSpaceDN/>
        <w:ind w:left="225"/>
        <w:jc w:val="both"/>
        <w:rPr>
          <w:rFonts w:eastAsia="Times New Roman"/>
          <w:sz w:val="20"/>
          <w:szCs w:val="20"/>
          <w:shd w:val="clear" w:color="auto" w:fill="FFFFFF"/>
        </w:rPr>
      </w:pPr>
      <w:r w:rsidRPr="001025AF">
        <w:rPr>
          <w:rStyle w:val="slinttl1"/>
          <w:rFonts w:eastAsia="Times New Roman"/>
          <w:color w:val="auto"/>
        </w:rPr>
        <w:t>– </w:t>
      </w:r>
      <w:r w:rsidRPr="001025AF">
        <w:rPr>
          <w:rStyle w:val="slinbdy"/>
          <w:rFonts w:eastAsia="Times New Roman"/>
          <w:color w:val="auto"/>
        </w:rPr>
        <w:t>ordinele, instrucţiunile şi precizările emise de Ministerul Educaţiei;</w:t>
      </w:r>
    </w:p>
    <w:p w14:paraId="3385E5D5" w14:textId="77777777" w:rsidR="001025AF" w:rsidRPr="001025AF" w:rsidRDefault="001025AF" w:rsidP="001025AF">
      <w:pPr>
        <w:autoSpaceDE/>
        <w:autoSpaceDN/>
        <w:ind w:left="225"/>
        <w:jc w:val="both"/>
        <w:rPr>
          <w:rFonts w:eastAsia="Times New Roman"/>
          <w:sz w:val="20"/>
          <w:szCs w:val="20"/>
          <w:shd w:val="clear" w:color="auto" w:fill="FFFFFF"/>
        </w:rPr>
      </w:pPr>
      <w:r w:rsidRPr="001025AF">
        <w:rPr>
          <w:rStyle w:val="slinttl1"/>
          <w:rFonts w:eastAsia="Times New Roman"/>
          <w:color w:val="auto"/>
        </w:rPr>
        <w:t>– </w:t>
      </w:r>
      <w:r w:rsidRPr="001025AF">
        <w:rPr>
          <w:rStyle w:val="slinbdy"/>
          <w:rFonts w:eastAsia="Times New Roman"/>
          <w:color w:val="auto"/>
        </w:rPr>
        <w:t>deciziile emise de inspectorul şcolar general;</w:t>
      </w:r>
    </w:p>
    <w:p w14:paraId="32CEEC67" w14:textId="77777777" w:rsidR="001025AF" w:rsidRPr="001025AF" w:rsidRDefault="001025AF" w:rsidP="001025AF">
      <w:pPr>
        <w:autoSpaceDE/>
        <w:autoSpaceDN/>
        <w:ind w:left="225"/>
        <w:jc w:val="both"/>
        <w:rPr>
          <w:rFonts w:eastAsia="Times New Roman"/>
          <w:sz w:val="20"/>
          <w:szCs w:val="20"/>
          <w:shd w:val="clear" w:color="auto" w:fill="FFFFFF"/>
        </w:rPr>
      </w:pPr>
      <w:r w:rsidRPr="001025AF">
        <w:rPr>
          <w:rStyle w:val="slinttl1"/>
          <w:rFonts w:eastAsia="Times New Roman"/>
          <w:color w:val="auto"/>
        </w:rPr>
        <w:t>– </w:t>
      </w:r>
      <w:r w:rsidRPr="001025AF">
        <w:rPr>
          <w:rStyle w:val="slinbdy"/>
          <w:rFonts w:eastAsia="Times New Roman"/>
          <w:color w:val="auto"/>
        </w:rPr>
        <w:t>hotărârile consiliului de administraţie al unităţii de învăţământ.</w:t>
      </w:r>
    </w:p>
    <w:p w14:paraId="475004F5" w14:textId="77777777" w:rsidR="001025AF" w:rsidRPr="001025AF" w:rsidRDefault="001025AF" w:rsidP="001025AF">
      <w:pPr>
        <w:autoSpaceDE/>
        <w:autoSpaceDN/>
        <w:jc w:val="both"/>
        <w:rPr>
          <w:rStyle w:val="spctbdy"/>
          <w:color w:val="auto"/>
        </w:rPr>
      </w:pPr>
      <w:r w:rsidRPr="001025AF">
        <w:rPr>
          <w:rStyle w:val="spctttl1"/>
          <w:rFonts w:eastAsia="Times New Roman"/>
          <w:color w:val="auto"/>
        </w:rPr>
        <w:t>I.</w:t>
      </w:r>
      <w:r w:rsidRPr="001025AF">
        <w:rPr>
          <w:rFonts w:eastAsia="Times New Roman"/>
          <w:sz w:val="20"/>
          <w:szCs w:val="20"/>
          <w:shd w:val="clear" w:color="auto" w:fill="FFFFFF"/>
        </w:rPr>
        <w:t xml:space="preserve"> </w:t>
      </w:r>
      <w:r w:rsidRPr="001025AF">
        <w:rPr>
          <w:rStyle w:val="spctbdy"/>
          <w:rFonts w:eastAsia="Times New Roman"/>
          <w:color w:val="auto"/>
        </w:rPr>
        <w:t>Atribuţii generale</w:t>
      </w:r>
    </w:p>
    <w:p w14:paraId="63DB072A" w14:textId="77777777" w:rsidR="001025AF" w:rsidRPr="001025AF" w:rsidRDefault="001025AF" w:rsidP="001025AF">
      <w:pPr>
        <w:autoSpaceDE/>
        <w:autoSpaceDN/>
        <w:jc w:val="both"/>
      </w:pPr>
      <w:r w:rsidRPr="001025AF">
        <w:rPr>
          <w:rStyle w:val="spctttl1"/>
          <w:rFonts w:eastAsia="Times New Roman"/>
          <w:color w:val="auto"/>
        </w:rPr>
        <w:t>1.</w:t>
      </w:r>
      <w:r w:rsidRPr="001025AF">
        <w:rPr>
          <w:rFonts w:eastAsia="Times New Roman"/>
          <w:sz w:val="20"/>
          <w:szCs w:val="20"/>
          <w:shd w:val="clear" w:color="auto" w:fill="FFFFFF"/>
        </w:rPr>
        <w:t xml:space="preserve"> </w:t>
      </w:r>
      <w:r w:rsidRPr="001025AF">
        <w:rPr>
          <w:rStyle w:val="spctbdy"/>
          <w:rFonts w:eastAsia="Times New Roman"/>
          <w:color w:val="auto"/>
        </w:rPr>
        <w:t>Realizează conducerea executivă a unităţii de învăţământ preuniversitar, în conformitate cu atribuţiile conferite de legislaţia în vigoare, cu hotărârile consiliului de administraţie al unităţii de învăţământ, precum şi cu alte reglementări legale.</w:t>
      </w:r>
    </w:p>
    <w:p w14:paraId="64AEC021"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pctttl1"/>
          <w:rFonts w:eastAsia="Times New Roman"/>
          <w:color w:val="auto"/>
        </w:rPr>
        <w:t>2.</w:t>
      </w:r>
      <w:r w:rsidRPr="001025AF">
        <w:rPr>
          <w:rFonts w:eastAsia="Times New Roman"/>
          <w:sz w:val="20"/>
          <w:szCs w:val="20"/>
          <w:shd w:val="clear" w:color="auto" w:fill="FFFFFF"/>
        </w:rPr>
        <w:t xml:space="preserve"> </w:t>
      </w:r>
      <w:r w:rsidRPr="001025AF">
        <w:rPr>
          <w:rStyle w:val="spctbdy"/>
          <w:rFonts w:eastAsia="Times New Roman"/>
          <w:color w:val="auto"/>
        </w:rPr>
        <w:t>Manifestă loialitate faţă de unitatea de învăţământ, credibilitate şi responsabilitate în deciziile sale, încredere în capacităţile angajaţilor, încurajează şi susţine colegii, în vederea motivării pentru formare continuă şi pentru crearea în unitate a unui climat optim desfăşurării procesului de învăţământ.</w:t>
      </w:r>
    </w:p>
    <w:p w14:paraId="1F0DA515"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pctttl1"/>
          <w:rFonts w:eastAsia="Times New Roman"/>
          <w:color w:val="auto"/>
        </w:rPr>
        <w:t>3.</w:t>
      </w:r>
      <w:r w:rsidRPr="001025AF">
        <w:rPr>
          <w:rFonts w:eastAsia="Times New Roman"/>
          <w:sz w:val="20"/>
          <w:szCs w:val="20"/>
          <w:shd w:val="clear" w:color="auto" w:fill="FFFFFF"/>
        </w:rPr>
        <w:t xml:space="preserve"> </w:t>
      </w:r>
      <w:r w:rsidRPr="001025AF">
        <w:rPr>
          <w:rStyle w:val="spctbdy"/>
          <w:rFonts w:eastAsia="Times New Roman"/>
          <w:color w:val="auto"/>
        </w:rPr>
        <w:t>Răspunde de întreaga activitate financiar-contabilă a unităţii în calitatea sa de ordonator de credite şi coordonează direct compartimentul financiar-contabil.</w:t>
      </w:r>
    </w:p>
    <w:p w14:paraId="6982CA1A"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pctttl1"/>
          <w:rFonts w:eastAsia="Times New Roman"/>
          <w:color w:val="auto"/>
        </w:rPr>
        <w:t>4.</w:t>
      </w:r>
      <w:r w:rsidRPr="001025AF">
        <w:rPr>
          <w:rFonts w:eastAsia="Times New Roman"/>
          <w:sz w:val="20"/>
          <w:szCs w:val="20"/>
          <w:shd w:val="clear" w:color="auto" w:fill="FFFFFF"/>
        </w:rPr>
        <w:t xml:space="preserve"> </w:t>
      </w:r>
      <w:r w:rsidRPr="001025AF">
        <w:rPr>
          <w:rStyle w:val="spctbdy"/>
          <w:rFonts w:eastAsia="Times New Roman"/>
          <w:color w:val="auto"/>
        </w:rPr>
        <w:t>Realizează activitatea de îndrumare şi control asupra activităţii întregului personal salariat al unităţii de învăţământ. Colaborează cu personalul cabinetului medical şi stomatologic.</w:t>
      </w:r>
    </w:p>
    <w:p w14:paraId="59903F7B"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pctttl1"/>
          <w:rFonts w:eastAsia="Times New Roman"/>
          <w:color w:val="auto"/>
        </w:rPr>
        <w:t>5.</w:t>
      </w:r>
      <w:r w:rsidRPr="001025AF">
        <w:rPr>
          <w:rFonts w:eastAsia="Times New Roman"/>
          <w:sz w:val="20"/>
          <w:szCs w:val="20"/>
          <w:shd w:val="clear" w:color="auto" w:fill="FFFFFF"/>
        </w:rPr>
        <w:t xml:space="preserve"> </w:t>
      </w:r>
      <w:r w:rsidRPr="001025AF">
        <w:rPr>
          <w:rStyle w:val="spctbdy"/>
          <w:rFonts w:eastAsia="Times New Roman"/>
          <w:color w:val="auto"/>
        </w:rPr>
        <w:t>Este preşedintele consiliului profesoral şi al consiliului de administraţie, în faţa cărora prezintă rapoarte anuale.</w:t>
      </w:r>
    </w:p>
    <w:p w14:paraId="0DE02B14" w14:textId="77777777" w:rsidR="001025AF" w:rsidRPr="001025AF" w:rsidRDefault="001025AF" w:rsidP="001025AF">
      <w:pPr>
        <w:autoSpaceDE/>
        <w:autoSpaceDN/>
        <w:jc w:val="both"/>
        <w:rPr>
          <w:rStyle w:val="spctbdy"/>
          <w:color w:val="auto"/>
        </w:rPr>
      </w:pPr>
      <w:r w:rsidRPr="001025AF">
        <w:rPr>
          <w:rStyle w:val="spctttl1"/>
          <w:rFonts w:eastAsia="Times New Roman"/>
          <w:color w:val="auto"/>
        </w:rPr>
        <w:t>II.</w:t>
      </w:r>
      <w:r w:rsidRPr="001025AF">
        <w:rPr>
          <w:rFonts w:eastAsia="Times New Roman"/>
          <w:sz w:val="20"/>
          <w:szCs w:val="20"/>
          <w:shd w:val="clear" w:color="auto" w:fill="FFFFFF"/>
        </w:rPr>
        <w:t xml:space="preserve"> </w:t>
      </w:r>
      <w:r w:rsidRPr="001025AF">
        <w:rPr>
          <w:rStyle w:val="spctbdy"/>
          <w:rFonts w:eastAsia="Times New Roman"/>
          <w:color w:val="auto"/>
        </w:rPr>
        <w:t>Atribuţii specifice</w:t>
      </w:r>
    </w:p>
    <w:p w14:paraId="6BE14620" w14:textId="77777777" w:rsidR="001025AF" w:rsidRPr="001025AF" w:rsidRDefault="001025AF" w:rsidP="001025AF">
      <w:pPr>
        <w:autoSpaceDE/>
        <w:autoSpaceDN/>
        <w:jc w:val="both"/>
        <w:rPr>
          <w:rStyle w:val="spctbdy"/>
          <w:rFonts w:eastAsia="Times New Roman"/>
          <w:color w:val="auto"/>
        </w:rPr>
      </w:pPr>
      <w:r w:rsidRPr="001025AF">
        <w:rPr>
          <w:rStyle w:val="spctttl1"/>
          <w:rFonts w:eastAsia="Times New Roman"/>
          <w:color w:val="auto"/>
        </w:rPr>
        <w:t>1.</w:t>
      </w:r>
      <w:r w:rsidRPr="001025AF">
        <w:rPr>
          <w:rFonts w:eastAsia="Times New Roman"/>
          <w:sz w:val="20"/>
          <w:szCs w:val="20"/>
          <w:shd w:val="clear" w:color="auto" w:fill="FFFFFF"/>
        </w:rPr>
        <w:t xml:space="preserve"> </w:t>
      </w:r>
      <w:r w:rsidRPr="001025AF">
        <w:rPr>
          <w:rStyle w:val="spctbdy"/>
          <w:rFonts w:eastAsia="Times New Roman"/>
          <w:color w:val="auto"/>
        </w:rPr>
        <w:t>În exercitarea funcţiei de conducere executivă:</w:t>
      </w:r>
    </w:p>
    <w:p w14:paraId="3C4C2BBE" w14:textId="77777777" w:rsidR="001025AF" w:rsidRPr="001025AF" w:rsidRDefault="001025AF" w:rsidP="001025AF">
      <w:pPr>
        <w:autoSpaceDE/>
        <w:autoSpaceDN/>
        <w:jc w:val="both"/>
      </w:pPr>
      <w:r w:rsidRPr="001025AF">
        <w:rPr>
          <w:rStyle w:val="slitttl1"/>
          <w:rFonts w:eastAsia="Times New Roman"/>
          <w:color w:val="auto"/>
          <w:specVanish w:val="0"/>
        </w:rPr>
        <w:lastRenderedPageBreak/>
        <w:t>a)</w:t>
      </w:r>
      <w:r w:rsidRPr="001025AF">
        <w:rPr>
          <w:rStyle w:val="slitbdy"/>
          <w:rFonts w:eastAsia="Times New Roman"/>
          <w:color w:val="auto"/>
        </w:rPr>
        <w:t>este reprezentantul legal al unităţii de învăţământ şi realizează conducerea executivă a acesteia;</w:t>
      </w:r>
    </w:p>
    <w:p w14:paraId="5136E413"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b)</w:t>
      </w:r>
      <w:r w:rsidRPr="001025AF">
        <w:rPr>
          <w:rStyle w:val="slitbdy"/>
          <w:rFonts w:eastAsia="Times New Roman"/>
          <w:color w:val="auto"/>
        </w:rPr>
        <w:t>organizează întreaga activitate educaţională;</w:t>
      </w:r>
    </w:p>
    <w:p w14:paraId="41D894C1"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c)</w:t>
      </w:r>
      <w:r w:rsidRPr="001025AF">
        <w:rPr>
          <w:rStyle w:val="slitbdy"/>
          <w:rFonts w:eastAsia="Times New Roman"/>
          <w:color w:val="auto"/>
        </w:rPr>
        <w:t>organizează şi este direct responsabil de aplicarea legislaţiei în vigoare, la nivelul unităţii de învăţământ;</w:t>
      </w:r>
    </w:p>
    <w:p w14:paraId="2CCF8083"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d)</w:t>
      </w:r>
      <w:r w:rsidRPr="001025AF">
        <w:rPr>
          <w:rStyle w:val="slitbdy"/>
          <w:rFonts w:eastAsia="Times New Roman"/>
          <w:color w:val="auto"/>
        </w:rPr>
        <w:t>asigură managementul strategic al unităţii de învăţământ, în colaborare cu autorităţile administraţiei publice locale, după consultarea partenerilor sociali şi a reprezentanţilor părinţilor şi elevilor;</w:t>
      </w:r>
    </w:p>
    <w:p w14:paraId="2F81F79C"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e)</w:t>
      </w:r>
      <w:r w:rsidRPr="001025AF">
        <w:rPr>
          <w:rStyle w:val="slitbdy"/>
          <w:rFonts w:eastAsia="Times New Roman"/>
          <w:color w:val="auto"/>
        </w:rPr>
        <w:t>asigură managementul operaţional al unităţii de învăţământ şi este direct responsabil de calitatea educaţiei furnizate de unitatea de învăţământ;</w:t>
      </w:r>
    </w:p>
    <w:p w14:paraId="2804E33B"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f)</w:t>
      </w:r>
      <w:r w:rsidRPr="001025AF">
        <w:rPr>
          <w:rStyle w:val="slitbdy"/>
          <w:rFonts w:eastAsia="Times New Roman"/>
          <w:color w:val="auto"/>
        </w:rPr>
        <w:t>asigură corelarea obiectivelor specifice unităţii de învăţământ cu cele stabilite la nivel naţional şi local;</w:t>
      </w:r>
    </w:p>
    <w:p w14:paraId="5E8E13D1"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g)</w:t>
      </w:r>
      <w:r w:rsidRPr="001025AF">
        <w:rPr>
          <w:rStyle w:val="slitbdy"/>
          <w:rFonts w:eastAsia="Times New Roman"/>
          <w:color w:val="auto"/>
        </w:rPr>
        <w:t>coordonează procesul de obţinere a autorizaţiilor şi avizelor legale necesare funcţionării unităţii de învăţământ;</w:t>
      </w:r>
    </w:p>
    <w:p w14:paraId="0B9B1A69"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h)</w:t>
      </w:r>
      <w:r w:rsidRPr="001025AF">
        <w:rPr>
          <w:rStyle w:val="slitbdy"/>
          <w:rFonts w:eastAsia="Times New Roman"/>
          <w:color w:val="auto"/>
        </w:rPr>
        <w:t>asigură aplicarea şi respectarea normelor de sănătate şi securitate în muncă;</w:t>
      </w:r>
    </w:p>
    <w:p w14:paraId="5850EDAF"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i)</w:t>
      </w:r>
      <w:r w:rsidRPr="001025AF">
        <w:rPr>
          <w:rStyle w:val="slitbdy"/>
          <w:rFonts w:eastAsia="Times New Roman"/>
          <w:color w:val="auto"/>
        </w:rPr>
        <w:t>semnează parteneriate cu operatorii economici pentru asigurarea instruirii practice a elevilor;</w:t>
      </w:r>
    </w:p>
    <w:p w14:paraId="33BB2D9D"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j)</w:t>
      </w:r>
      <w:r w:rsidRPr="001025AF">
        <w:rPr>
          <w:rStyle w:val="slitbdy"/>
          <w:rFonts w:eastAsia="Times New Roman"/>
          <w:color w:val="auto"/>
        </w:rPr>
        <w:t>prezintă, anual, un raport asupra calităţii educaţiei în unitatea de învăţământ pe care o conduce, întocmit de Comisia de evaluare şi asigurare a calităţii; raportul, aprobat de consiliul de administraţie, este prezentat în faţa consiliului profesoral, comitetului reprezentativ al părinţilor/asociaţiei de părinţi şi este adus la cunoştinţa autorităţilor administraţiei publice locale şi a inspectoratului şcolar;</w:t>
      </w:r>
    </w:p>
    <w:p w14:paraId="2ED1AE1D"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k)</w:t>
      </w:r>
      <w:r w:rsidRPr="001025AF">
        <w:rPr>
          <w:rStyle w:val="slitbdy"/>
          <w:rFonts w:eastAsia="Times New Roman"/>
          <w:color w:val="auto"/>
        </w:rPr>
        <w:t>coordonează elaborarea proiectului de dezvoltare instituţională a unităţii de învăţământ, prin care se stabileşte politica educaţională a acesteia;</w:t>
      </w:r>
    </w:p>
    <w:p w14:paraId="3D114C5A"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l)</w:t>
      </w:r>
      <w:r w:rsidRPr="001025AF">
        <w:rPr>
          <w:rStyle w:val="slitbdy"/>
          <w:rFonts w:eastAsia="Times New Roman"/>
          <w:color w:val="auto"/>
        </w:rPr>
        <w:t>lansează proiecte de parteneriat cu unităţi de învăţământ similare din Uniunea Europeană sau din alte zone;</w:t>
      </w:r>
    </w:p>
    <w:p w14:paraId="5BAAECEA"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m)</w:t>
      </w:r>
      <w:r w:rsidRPr="001025AF">
        <w:rPr>
          <w:rStyle w:val="slitbdy"/>
          <w:rFonts w:eastAsia="Times New Roman"/>
          <w:color w:val="auto"/>
        </w:rPr>
        <w:t>solicită consiliului reprezentativ al părinţilor şi, după caz, consiliului local/consiliului judeţean şi consiliului reprezentativ al elevilor desemnarea reprezentanţilor lor în consiliul de administraţie al unităţii de învăţământ;</w:t>
      </w:r>
    </w:p>
    <w:p w14:paraId="474FAD24"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n)</w:t>
      </w:r>
      <w:r w:rsidRPr="001025AF">
        <w:rPr>
          <w:rStyle w:val="slitbdy"/>
          <w:rFonts w:eastAsia="Times New Roman"/>
          <w:color w:val="auto"/>
        </w:rPr>
        <w:t>numeşte, prin decizie, componenţa comisiilor pentru examenele de corigenţe, amânări sau diferenţe;</w:t>
      </w:r>
    </w:p>
    <w:p w14:paraId="56B219A4"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o)</w:t>
      </w:r>
      <w:r w:rsidRPr="001025AF">
        <w:rPr>
          <w:rStyle w:val="slitbdy"/>
          <w:rFonts w:eastAsia="Times New Roman"/>
          <w:color w:val="auto"/>
        </w:rPr>
        <w:t>coordonează activităţile de pregătire organizate de cadrele didactice pentru elevii care participă la olimpiade, concursuri, competiţii sportive şi festivaluri naţionale şi internaţionale;</w:t>
      </w:r>
    </w:p>
    <w:p w14:paraId="098E8112"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p)</w:t>
      </w:r>
      <w:r w:rsidRPr="001025AF">
        <w:rPr>
          <w:rStyle w:val="slitbdy"/>
          <w:rFonts w:eastAsia="Times New Roman"/>
          <w:color w:val="auto"/>
        </w:rPr>
        <w:t>în exercitarea atribuţiilor şi a responsabilităţilor stabilite, directorul emite decizii şi note de serviciu.</w:t>
      </w:r>
    </w:p>
    <w:p w14:paraId="3AFA56DF" w14:textId="77777777" w:rsidR="001025AF" w:rsidRPr="001025AF" w:rsidRDefault="001025AF" w:rsidP="001025AF">
      <w:pPr>
        <w:autoSpaceDE/>
        <w:autoSpaceDN/>
        <w:jc w:val="both"/>
        <w:rPr>
          <w:rStyle w:val="spctbdy"/>
          <w:color w:val="auto"/>
        </w:rPr>
      </w:pPr>
      <w:r w:rsidRPr="001025AF">
        <w:rPr>
          <w:rStyle w:val="spctttl1"/>
          <w:rFonts w:eastAsia="Times New Roman"/>
          <w:color w:val="auto"/>
        </w:rPr>
        <w:t>2.</w:t>
      </w:r>
      <w:r w:rsidRPr="001025AF">
        <w:rPr>
          <w:rFonts w:eastAsia="Times New Roman"/>
          <w:sz w:val="20"/>
          <w:szCs w:val="20"/>
          <w:shd w:val="clear" w:color="auto" w:fill="FFFFFF"/>
        </w:rPr>
        <w:t xml:space="preserve"> </w:t>
      </w:r>
      <w:r w:rsidRPr="001025AF">
        <w:rPr>
          <w:rStyle w:val="spctbdy"/>
          <w:rFonts w:eastAsia="Times New Roman"/>
          <w:color w:val="auto"/>
        </w:rPr>
        <w:t>În exercitarea funcţiei de angajator:</w:t>
      </w:r>
    </w:p>
    <w:p w14:paraId="30E37FDB" w14:textId="77777777" w:rsidR="001025AF" w:rsidRPr="001025AF" w:rsidRDefault="001025AF" w:rsidP="001025AF">
      <w:pPr>
        <w:autoSpaceDE/>
        <w:autoSpaceDN/>
        <w:jc w:val="both"/>
      </w:pPr>
      <w:r w:rsidRPr="001025AF">
        <w:rPr>
          <w:rStyle w:val="slitttl1"/>
          <w:rFonts w:eastAsia="Times New Roman"/>
          <w:color w:val="auto"/>
          <w:specVanish w:val="0"/>
        </w:rPr>
        <w:t>a)</w:t>
      </w:r>
      <w:r w:rsidRPr="001025AF">
        <w:rPr>
          <w:rStyle w:val="slitbdy"/>
          <w:rFonts w:eastAsia="Times New Roman"/>
          <w:color w:val="auto"/>
        </w:rPr>
        <w:t>angajează personalul din unitate prin încheierea contractului individual de muncă;</w:t>
      </w:r>
    </w:p>
    <w:p w14:paraId="22ACBC0B"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b)</w:t>
      </w:r>
      <w:r w:rsidRPr="001025AF">
        <w:rPr>
          <w:rStyle w:val="slitbdy"/>
          <w:rFonts w:eastAsia="Times New Roman"/>
          <w:color w:val="auto"/>
        </w:rPr>
        <w:t>întocmeşte, conform legii, fişele posturilor pentru personalul din subordine; răspunde de selecţia, angajarea, evaluarea periodică, formarea, motivarea şi încetarea raporturilor de muncă ale personalului din unitate;</w:t>
      </w:r>
    </w:p>
    <w:p w14:paraId="57B6B069"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c)</w:t>
      </w:r>
      <w:r w:rsidRPr="001025AF">
        <w:rPr>
          <w:rStyle w:val="slitbdy"/>
          <w:rFonts w:eastAsia="Times New Roman"/>
          <w:color w:val="auto"/>
        </w:rPr>
        <w:t>propune consiliului de administraţie vacantarea posturilor, organizarea concursurilor pe post şi angajarea personalului;</w:t>
      </w:r>
    </w:p>
    <w:p w14:paraId="169A91C0"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d)</w:t>
      </w:r>
      <w:r w:rsidRPr="001025AF">
        <w:rPr>
          <w:rStyle w:val="slitbdy"/>
          <w:rFonts w:eastAsia="Times New Roman"/>
          <w:color w:val="auto"/>
        </w:rPr>
        <w:t>îndeplineşte atribuţiile prevăzute de Metodologia-cadru privind mobilitatea personalului didactic de predare din învăţământul preuniversitar, de Metodologia de ocupare a posturilor didactice care se vacantează în timpul anului şcolar, precum şi de alte acte normative elaborate de Ministerul Educaţiei;</w:t>
      </w:r>
    </w:p>
    <w:p w14:paraId="42D631EA"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e)</w:t>
      </w:r>
      <w:r w:rsidRPr="001025AF">
        <w:rPr>
          <w:rStyle w:val="slitbdy"/>
          <w:rFonts w:eastAsia="Times New Roman"/>
          <w:color w:val="auto"/>
        </w:rPr>
        <w:t>coordonează organizarea şi desfăşurarea concursului de ocupare a posturilor;</w:t>
      </w:r>
    </w:p>
    <w:p w14:paraId="2E45BC92"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f)</w:t>
      </w:r>
      <w:r w:rsidRPr="001025AF">
        <w:rPr>
          <w:rStyle w:val="slitbdy"/>
          <w:rFonts w:eastAsia="Times New Roman"/>
          <w:color w:val="auto"/>
        </w:rPr>
        <w:t>stabileşte atribuţiile Coordonatorului pentru proiecte şi programe educative şcolare şi extraşcolare, în funcţie de specificul unităţii;</w:t>
      </w:r>
    </w:p>
    <w:p w14:paraId="445FE95B"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g)</w:t>
      </w:r>
      <w:r w:rsidRPr="001025AF">
        <w:rPr>
          <w:rStyle w:val="slitbdy"/>
          <w:rFonts w:eastAsia="Times New Roman"/>
          <w:color w:val="auto"/>
        </w:rPr>
        <w:t xml:space="preserve">aprobă concediile de odihnă ale personalului didactic de predare, didactic auxiliar şi nedidactic, pe baza solicitărilor scrise ale acestora, conform </w:t>
      </w:r>
      <w:r w:rsidRPr="001025AF">
        <w:rPr>
          <w:rStyle w:val="slitbdy"/>
          <w:rFonts w:eastAsia="Times New Roman"/>
          <w:color w:val="auto"/>
          <w:u w:val="single"/>
        </w:rPr>
        <w:t>Legii nr. 53/2003 - Codul muncii, republicată</w:t>
      </w:r>
      <w:r w:rsidRPr="001025AF">
        <w:rPr>
          <w:rStyle w:val="slitbdy"/>
          <w:rFonts w:eastAsia="Times New Roman"/>
          <w:color w:val="auto"/>
        </w:rPr>
        <w:t>, cu modificările şi completările ulterioare şi contractului colectiv de muncă aplicabil;</w:t>
      </w:r>
    </w:p>
    <w:p w14:paraId="2E882A5E"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lastRenderedPageBreak/>
        <w:t>h)</w:t>
      </w:r>
      <w:r w:rsidRPr="001025AF">
        <w:rPr>
          <w:rStyle w:val="slitbdy"/>
          <w:rFonts w:eastAsia="Times New Roman"/>
          <w:color w:val="auto"/>
        </w:rPr>
        <w:t>aprobă concediul fără plată şi zilele libere plătite, conform prevederilor legale şi ale contractului colectiv de muncă aplicabil, pentru întreg personalul, în condiţiile asigurării suplinirii activităţii acestora;</w:t>
      </w:r>
    </w:p>
    <w:p w14:paraId="38CE179D"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i)</w:t>
      </w:r>
      <w:r w:rsidRPr="001025AF">
        <w:rPr>
          <w:rStyle w:val="slitbdy"/>
          <w:rFonts w:eastAsia="Times New Roman"/>
          <w:color w:val="auto"/>
        </w:rPr>
        <w:t>coordonează comisia de salarizare şi aprobă trecerea personalului salariat al unităţii de învăţământ de la o gradaţie salarială la alta, în condiţiile prevăzute de legislaţia în vigoare;</w:t>
      </w:r>
    </w:p>
    <w:p w14:paraId="556CB61B"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j)</w:t>
      </w:r>
      <w:r w:rsidRPr="001025AF">
        <w:rPr>
          <w:rStyle w:val="slitbdy"/>
          <w:rFonts w:eastAsia="Times New Roman"/>
          <w:color w:val="auto"/>
        </w:rPr>
        <w:t xml:space="preserve">coordonează realizarea planurilor de formare profesională în concordanţă cu prevederile </w:t>
      </w:r>
      <w:r w:rsidRPr="001025AF">
        <w:rPr>
          <w:rStyle w:val="slitbdy"/>
          <w:rFonts w:eastAsia="Times New Roman"/>
          <w:color w:val="auto"/>
          <w:u w:val="single"/>
        </w:rPr>
        <w:t>Legii nr. 1/2011</w:t>
      </w:r>
      <w:r w:rsidRPr="001025AF">
        <w:rPr>
          <w:rStyle w:val="slitbdy"/>
          <w:rFonts w:eastAsia="Times New Roman"/>
          <w:color w:val="auto"/>
        </w:rPr>
        <w:t>, cu modificările şi completările ulterioare, precum şi ale Codului muncii şi propune aprobarea acestora de către consiliul de administraţie;</w:t>
      </w:r>
    </w:p>
    <w:p w14:paraId="4692FC01"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k)</w:t>
      </w:r>
      <w:r w:rsidRPr="001025AF">
        <w:rPr>
          <w:rStyle w:val="slitbdy"/>
          <w:rFonts w:eastAsia="Times New Roman"/>
          <w:color w:val="auto"/>
        </w:rPr>
        <w:t>monitorizează implementarea planurilor de formare profesională a personalului didactic de predare, didactic auxiliar şi nedidactic.</w:t>
      </w:r>
    </w:p>
    <w:p w14:paraId="0FDA962C" w14:textId="77777777" w:rsidR="001025AF" w:rsidRPr="001025AF" w:rsidRDefault="001025AF" w:rsidP="001025AF">
      <w:pPr>
        <w:autoSpaceDE/>
        <w:autoSpaceDN/>
        <w:jc w:val="both"/>
        <w:rPr>
          <w:rStyle w:val="spctbdy"/>
          <w:color w:val="auto"/>
        </w:rPr>
      </w:pPr>
      <w:r w:rsidRPr="001025AF">
        <w:rPr>
          <w:rStyle w:val="spctttl1"/>
          <w:rFonts w:eastAsia="Times New Roman"/>
          <w:color w:val="auto"/>
        </w:rPr>
        <w:t>3.</w:t>
      </w:r>
      <w:r w:rsidRPr="001025AF">
        <w:rPr>
          <w:rFonts w:eastAsia="Times New Roman"/>
          <w:sz w:val="20"/>
          <w:szCs w:val="20"/>
          <w:shd w:val="clear" w:color="auto" w:fill="FFFFFF"/>
        </w:rPr>
        <w:t xml:space="preserve"> </w:t>
      </w:r>
      <w:r w:rsidRPr="001025AF">
        <w:rPr>
          <w:rStyle w:val="spctbdy"/>
          <w:rFonts w:eastAsia="Times New Roman"/>
          <w:color w:val="auto"/>
        </w:rPr>
        <w:t>În calitate de evaluator:</w:t>
      </w:r>
    </w:p>
    <w:p w14:paraId="4FBFC75D" w14:textId="77777777" w:rsidR="001025AF" w:rsidRPr="001025AF" w:rsidRDefault="001025AF" w:rsidP="001025AF">
      <w:pPr>
        <w:autoSpaceDE/>
        <w:autoSpaceDN/>
        <w:jc w:val="both"/>
      </w:pPr>
      <w:r w:rsidRPr="001025AF">
        <w:rPr>
          <w:rStyle w:val="slitttl1"/>
          <w:rFonts w:eastAsia="Times New Roman"/>
          <w:color w:val="auto"/>
          <w:specVanish w:val="0"/>
        </w:rPr>
        <w:t>a)</w:t>
      </w:r>
      <w:r w:rsidRPr="001025AF">
        <w:rPr>
          <w:rStyle w:val="slitbdy"/>
          <w:rFonts w:eastAsia="Times New Roman"/>
          <w:color w:val="auto"/>
        </w:rPr>
        <w:t>apreciază personalul didactic de predare şi de instruire practică, la inspecţiile pentru obţinerea gradelor didactice, precum şi pentru acordarea gradaţiilor de merit;</w:t>
      </w:r>
    </w:p>
    <w:p w14:paraId="0B50092A"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b)</w:t>
      </w:r>
      <w:r w:rsidRPr="001025AF">
        <w:rPr>
          <w:rStyle w:val="slitbdy"/>
          <w:rFonts w:eastAsia="Times New Roman"/>
          <w:color w:val="auto"/>
        </w:rPr>
        <w:t>informează inspectoratul şcolar cu privire la rezultatele de excepţie ale personalului didactic, pe care îl propune pentru conferirea distincţiilor şi premiilor, conform prevederilor legale.</w:t>
      </w:r>
    </w:p>
    <w:p w14:paraId="187C4396" w14:textId="77777777" w:rsidR="001025AF" w:rsidRPr="001025AF" w:rsidRDefault="001025AF" w:rsidP="001025AF">
      <w:pPr>
        <w:autoSpaceDE/>
        <w:autoSpaceDN/>
        <w:jc w:val="both"/>
        <w:rPr>
          <w:rStyle w:val="spctbdy"/>
          <w:color w:val="auto"/>
        </w:rPr>
      </w:pPr>
      <w:r w:rsidRPr="001025AF">
        <w:rPr>
          <w:rStyle w:val="spctttl1"/>
          <w:rFonts w:eastAsia="Times New Roman"/>
          <w:color w:val="auto"/>
        </w:rPr>
        <w:t>4.</w:t>
      </w:r>
      <w:r w:rsidRPr="001025AF">
        <w:rPr>
          <w:rFonts w:eastAsia="Times New Roman"/>
          <w:sz w:val="20"/>
          <w:szCs w:val="20"/>
          <w:shd w:val="clear" w:color="auto" w:fill="FFFFFF"/>
        </w:rPr>
        <w:t xml:space="preserve"> </w:t>
      </w:r>
      <w:r w:rsidRPr="001025AF">
        <w:rPr>
          <w:rStyle w:val="spctbdy"/>
          <w:rFonts w:eastAsia="Times New Roman"/>
          <w:color w:val="auto"/>
        </w:rPr>
        <w:t>În exercitarea funcţiei de ordonator de credite:</w:t>
      </w:r>
    </w:p>
    <w:p w14:paraId="7239953A" w14:textId="77777777" w:rsidR="001025AF" w:rsidRPr="001025AF" w:rsidRDefault="001025AF" w:rsidP="001025AF">
      <w:pPr>
        <w:autoSpaceDE/>
        <w:autoSpaceDN/>
        <w:jc w:val="both"/>
      </w:pPr>
      <w:r w:rsidRPr="001025AF">
        <w:rPr>
          <w:rStyle w:val="slitttl1"/>
          <w:rFonts w:eastAsia="Times New Roman"/>
          <w:color w:val="auto"/>
          <w:specVanish w:val="0"/>
        </w:rPr>
        <w:t>a)</w:t>
      </w:r>
      <w:r w:rsidRPr="001025AF">
        <w:rPr>
          <w:rStyle w:val="slitbdy"/>
          <w:rFonts w:eastAsia="Times New Roman"/>
          <w:color w:val="auto"/>
        </w:rPr>
        <w:t>propune în consiliul de administraţie, spre aprobare, proiectul de buget şi raportul de execuţie bugetară;</w:t>
      </w:r>
    </w:p>
    <w:p w14:paraId="261EB3B4"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b)</w:t>
      </w:r>
      <w:r w:rsidRPr="001025AF">
        <w:rPr>
          <w:rStyle w:val="slitbdy"/>
          <w:rFonts w:eastAsia="Times New Roman"/>
          <w:color w:val="auto"/>
        </w:rPr>
        <w:t>răspunde de încadrarea în bugetul aprobat al unităţii de învăţământ;</w:t>
      </w:r>
    </w:p>
    <w:p w14:paraId="02E0CDF2"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c)</w:t>
      </w:r>
      <w:r w:rsidRPr="001025AF">
        <w:rPr>
          <w:rStyle w:val="slitbdy"/>
          <w:rFonts w:eastAsia="Times New Roman"/>
          <w:color w:val="auto"/>
        </w:rPr>
        <w:t>se preocupă de atragerea de resurse extrabugetare, cu respectarea prevederilor legale;</w:t>
      </w:r>
    </w:p>
    <w:p w14:paraId="05497052"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d)</w:t>
      </w:r>
      <w:r w:rsidRPr="001025AF">
        <w:rPr>
          <w:rStyle w:val="slitbdy"/>
          <w:rFonts w:eastAsia="Times New Roman"/>
          <w:color w:val="auto"/>
        </w:rPr>
        <w:t>răspunde de realizarea, utilizarea, păstrarea, completarea şi modernizarea bazei materiale a unităţii de învăţământ;</w:t>
      </w:r>
    </w:p>
    <w:p w14:paraId="6D669E21"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e)</w:t>
      </w:r>
      <w:r w:rsidRPr="001025AF">
        <w:rPr>
          <w:rStyle w:val="slitbdy"/>
          <w:rFonts w:eastAsia="Times New Roman"/>
          <w:color w:val="auto"/>
        </w:rPr>
        <w:t>urmăreşte modul de încasare a veniturilor;</w:t>
      </w:r>
    </w:p>
    <w:p w14:paraId="14CD4C7F"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f)</w:t>
      </w:r>
      <w:r w:rsidRPr="001025AF">
        <w:rPr>
          <w:rStyle w:val="slitbdy"/>
          <w:rFonts w:eastAsia="Times New Roman"/>
          <w:color w:val="auto"/>
        </w:rPr>
        <w:t>răspunde în ceea ce priveşte necesitatea, oportunitatea şi legalitatea angajării şi utilizării creditelor bugetare, în limita şi cu destinaţia aprobate prin bugetul propriu;</w:t>
      </w:r>
    </w:p>
    <w:p w14:paraId="22FC59B6"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g)</w:t>
      </w:r>
      <w:r w:rsidRPr="001025AF">
        <w:rPr>
          <w:rStyle w:val="slitbdy"/>
          <w:rFonts w:eastAsia="Times New Roman"/>
          <w:color w:val="auto"/>
        </w:rPr>
        <w:t>răspunde de integritatea şi buna funcţionare a bunurilor aflate în administrare;</w:t>
      </w:r>
    </w:p>
    <w:p w14:paraId="460A7016"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h)</w:t>
      </w:r>
      <w:r w:rsidRPr="001025AF">
        <w:rPr>
          <w:rStyle w:val="slitbdy"/>
          <w:rFonts w:eastAsia="Times New Roman"/>
          <w:color w:val="auto"/>
        </w:rPr>
        <w:t>răspunde de organizarea şi ţinerea la zi a contabilităţii şi prezentarea la termen a bilanţurilor contabile şi a conturilor de execuţie bugetară.</w:t>
      </w:r>
    </w:p>
    <w:p w14:paraId="197AD516" w14:textId="77777777" w:rsidR="001025AF" w:rsidRPr="001025AF" w:rsidRDefault="001025AF" w:rsidP="001025AF">
      <w:pPr>
        <w:autoSpaceDE/>
        <w:autoSpaceDN/>
        <w:jc w:val="both"/>
        <w:rPr>
          <w:rStyle w:val="spctbdy"/>
          <w:color w:val="auto"/>
        </w:rPr>
      </w:pPr>
      <w:r w:rsidRPr="001025AF">
        <w:rPr>
          <w:rStyle w:val="spctttl1"/>
          <w:rFonts w:eastAsia="Times New Roman"/>
          <w:color w:val="auto"/>
        </w:rPr>
        <w:t>5.</w:t>
      </w:r>
      <w:r w:rsidRPr="001025AF">
        <w:rPr>
          <w:rFonts w:eastAsia="Times New Roman"/>
          <w:sz w:val="20"/>
          <w:szCs w:val="20"/>
          <w:shd w:val="clear" w:color="auto" w:fill="FFFFFF"/>
        </w:rPr>
        <w:t xml:space="preserve"> </w:t>
      </w:r>
      <w:r w:rsidRPr="001025AF">
        <w:rPr>
          <w:rStyle w:val="spctbdy"/>
          <w:rFonts w:eastAsia="Times New Roman"/>
          <w:color w:val="auto"/>
        </w:rPr>
        <w:t>Directorul unităţii de învăţământ îndeplineşte şi următoarele atribuţii:</w:t>
      </w:r>
    </w:p>
    <w:p w14:paraId="184D5F59" w14:textId="77777777" w:rsidR="001025AF" w:rsidRPr="001025AF" w:rsidRDefault="001025AF" w:rsidP="001025AF">
      <w:pPr>
        <w:autoSpaceDE/>
        <w:autoSpaceDN/>
        <w:jc w:val="both"/>
      </w:pPr>
      <w:r w:rsidRPr="001025AF">
        <w:rPr>
          <w:rStyle w:val="slitttl1"/>
          <w:rFonts w:eastAsia="Times New Roman"/>
          <w:color w:val="auto"/>
          <w:specVanish w:val="0"/>
        </w:rPr>
        <w:t>a)</w:t>
      </w:r>
      <w:r w:rsidRPr="001025AF">
        <w:rPr>
          <w:rStyle w:val="slitbdy"/>
          <w:rFonts w:eastAsia="Times New Roman"/>
          <w:color w:val="auto"/>
        </w:rPr>
        <w:t>propune inspectoratului şcolar, spre aprobare, proiectul planului de şcolarizare, avizat de consiliului de administraţie;</w:t>
      </w:r>
    </w:p>
    <w:p w14:paraId="6B4F8F34"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b)</w:t>
      </w:r>
      <w:r w:rsidRPr="001025AF">
        <w:rPr>
          <w:rStyle w:val="slitbdy"/>
          <w:rFonts w:eastAsia="Times New Roman"/>
          <w:color w:val="auto"/>
        </w:rPr>
        <w:t>coordonează activitatea de elaborare a ofertei educaţionale a unităţii de învăţământ şi o propune spre aprobare consiliului de administraţie;</w:t>
      </w:r>
    </w:p>
    <w:p w14:paraId="6635AEBB"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c)</w:t>
      </w:r>
      <w:r w:rsidRPr="001025AF">
        <w:rPr>
          <w:rStyle w:val="slitbdy"/>
          <w:rFonts w:eastAsia="Times New Roman"/>
          <w:color w:val="auto"/>
        </w:rPr>
        <w:t>coordonează şi răspunde de colectarea datelor statistice pentru sistemul naţional de indicatori pentru educaţie, pe care le transmite inspectoratului şcolar, şi răspunde de introducerea datelor în Sistemul de Informaţii Integrat al învăţământului din România (SIIIR);</w:t>
      </w:r>
    </w:p>
    <w:p w14:paraId="347D2B0E"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d)</w:t>
      </w:r>
      <w:r w:rsidRPr="001025AF">
        <w:rPr>
          <w:rStyle w:val="slitbdy"/>
          <w:rFonts w:eastAsia="Times New Roman"/>
          <w:color w:val="auto"/>
        </w:rPr>
        <w:t>propune consiliului de administraţie, spre aprobare, Regulamentul de organizare şi funcţionare a unităţii de învăţământ;</w:t>
      </w:r>
    </w:p>
    <w:p w14:paraId="40E979E0"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e)</w:t>
      </w:r>
      <w:r w:rsidRPr="001025AF">
        <w:rPr>
          <w:rStyle w:val="slitbdy"/>
          <w:rFonts w:eastAsia="Times New Roman"/>
          <w:color w:val="auto"/>
        </w:rPr>
        <w:t>stabileşte componenţa formaţiunilor de studiu în baza hotărârii consiliului de administraţie;</w:t>
      </w:r>
    </w:p>
    <w:p w14:paraId="57F54C48"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f)</w:t>
      </w:r>
      <w:r w:rsidRPr="001025AF">
        <w:rPr>
          <w:rStyle w:val="slitbdy"/>
          <w:rFonts w:eastAsia="Times New Roman"/>
          <w:color w:val="auto"/>
        </w:rPr>
        <w:t>elaborează proiectul de încadrare cu personal didactic de predare, precum şi schema de personal didactic auxiliar şi nedidactic şi le supune, spre aprobare, consiliului de administraţie;</w:t>
      </w:r>
    </w:p>
    <w:p w14:paraId="787C520D"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g)</w:t>
      </w:r>
      <w:r w:rsidRPr="001025AF">
        <w:rPr>
          <w:rStyle w:val="slitbdy"/>
          <w:rFonts w:eastAsia="Times New Roman"/>
          <w:color w:val="auto"/>
        </w:rPr>
        <w:t>numeşte, după consultarea consiliului profesoral, în baza hotărârii consiliului de administraţie, profesorii diriginţi la clase, precum şi coordonatorul pentru proiecte şi programe educative şcolare şi extraşcolare;</w:t>
      </w:r>
    </w:p>
    <w:p w14:paraId="5464AC24"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h)</w:t>
      </w:r>
      <w:r w:rsidRPr="001025AF">
        <w:rPr>
          <w:rStyle w:val="slitbdy"/>
          <w:rFonts w:eastAsia="Times New Roman"/>
          <w:color w:val="auto"/>
        </w:rPr>
        <w:t>numeşte cadrul didactic care face parte din consiliul clasei, ce poate prelua atribuţiile profesorului diriginte, în condiţiile în care acesta este indisponibil pentru o perioadă de timp, din motive obiective;</w:t>
      </w:r>
    </w:p>
    <w:p w14:paraId="352CBED0"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i)</w:t>
      </w:r>
      <w:r w:rsidRPr="001025AF">
        <w:rPr>
          <w:rStyle w:val="slitbdy"/>
          <w:rFonts w:eastAsia="Times New Roman"/>
          <w:color w:val="auto"/>
        </w:rPr>
        <w:t>numeşte, în baza hotărârii consiliului de administraţie, coordonatorii structurilor care aparţin de unitatea de învăţământ, din rândul cadrelor didactice, de regulă, titulare, care îşi desfăşoară activitatea în structurile respective;</w:t>
      </w:r>
    </w:p>
    <w:p w14:paraId="10A11452"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j)</w:t>
      </w:r>
      <w:r w:rsidRPr="001025AF">
        <w:rPr>
          <w:rStyle w:val="slitbdy"/>
          <w:rFonts w:eastAsia="Times New Roman"/>
          <w:color w:val="auto"/>
        </w:rPr>
        <w:t>stabileşte, prin decizie, componenţa comisiilor din cadrul unităţii de învăţământ, în baza hotărârii consiliului de administraţie;</w:t>
      </w:r>
    </w:p>
    <w:p w14:paraId="0E9550B4"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lastRenderedPageBreak/>
        <w:t>k)</w:t>
      </w:r>
      <w:r w:rsidRPr="001025AF">
        <w:rPr>
          <w:rStyle w:val="slitbdy"/>
          <w:rFonts w:eastAsia="Times New Roman"/>
          <w:color w:val="auto"/>
        </w:rPr>
        <w:t>coordonează comisia de întocmire a orarului şi îl propune spre aprobare consiliului de administraţie;</w:t>
      </w:r>
    </w:p>
    <w:p w14:paraId="1145C4BD"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l)</w:t>
      </w:r>
      <w:r w:rsidRPr="001025AF">
        <w:rPr>
          <w:rStyle w:val="slitbdy"/>
          <w:rFonts w:eastAsia="Times New Roman"/>
          <w:color w:val="auto"/>
        </w:rPr>
        <w:t>aprobă graficul serviciului pe şcoală al personalului didactic;</w:t>
      </w:r>
    </w:p>
    <w:p w14:paraId="3C9934BE"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m)</w:t>
      </w:r>
      <w:r w:rsidRPr="001025AF">
        <w:rPr>
          <w:rStyle w:val="slitbdy"/>
          <w:rFonts w:eastAsia="Times New Roman"/>
          <w:color w:val="auto"/>
        </w:rPr>
        <w:t>propune consiliului de administraţie, spre aprobare, calendarul activităţilor educative ale unităţii de învăţământ;</w:t>
      </w:r>
    </w:p>
    <w:p w14:paraId="5C892BB2"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n)</w:t>
      </w:r>
      <w:r w:rsidRPr="001025AF">
        <w:rPr>
          <w:rStyle w:val="slitbdy"/>
          <w:rFonts w:eastAsia="Times New Roman"/>
          <w:color w:val="auto"/>
        </w:rPr>
        <w:t>aprobă graficul desfăşurării lucrărilor scrise semestriale;</w:t>
      </w:r>
    </w:p>
    <w:p w14:paraId="155E413B"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o)</w:t>
      </w:r>
      <w:r w:rsidRPr="001025AF">
        <w:rPr>
          <w:rStyle w:val="slitbdy"/>
          <w:rFonts w:eastAsia="Times New Roman"/>
          <w:color w:val="auto"/>
        </w:rPr>
        <w:t>aprobă, prin decizie, regulamentele de funcţionare ale cercurilor, asociaţiilor ştiinţifice, tehnice, sportive şi cultural- artistice ale elevilor din unitatea de învăţământ în baza hotărârii consiliului de administraţie;</w:t>
      </w:r>
    </w:p>
    <w:p w14:paraId="5BF927AF"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p)</w:t>
      </w:r>
      <w:r w:rsidRPr="001025AF">
        <w:rPr>
          <w:rStyle w:val="slitbdy"/>
          <w:rFonts w:eastAsia="Times New Roman"/>
          <w:color w:val="auto"/>
        </w:rPr>
        <w:t>elaborează instrumente interne de lucru, utilizate în activitatea de îndrumare, control şi evaluare a tuturor activităţilor care se desfăşoară în unitatea de învăţământ şi le supune spre aprobare consiliului de administraţie;</w:t>
      </w:r>
    </w:p>
    <w:p w14:paraId="007447B5"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q)</w:t>
      </w:r>
      <w:r w:rsidRPr="001025AF">
        <w:rPr>
          <w:rStyle w:val="slitbdy"/>
          <w:rFonts w:eastAsia="Times New Roman"/>
          <w:color w:val="auto"/>
        </w:rPr>
        <w:t>asigură aplicarea planului de învăţământ, a programelor şcolare şi a metodologiei privind evaluarea rezultatelor şcolare;</w:t>
      </w:r>
    </w:p>
    <w:p w14:paraId="07EFAA26"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r)</w:t>
      </w:r>
      <w:r w:rsidRPr="001025AF">
        <w:rPr>
          <w:rStyle w:val="slitbdy"/>
          <w:rFonts w:eastAsia="Times New Roman"/>
          <w:color w:val="auto"/>
        </w:rPr>
        <w:t>controlează calitatea procesului instructiv-educativ, prin verificarea documentelor, prin asistenţe la ore şi prin participări la diverse activităţi educative extracurriculare şi extraşcolare; în cursul unui an şcolar, directorul efectuează asistenţe la orele de curs, astfel încât fiecare cadru didactic să fie asistat cel puţin o dată pe semestru;</w:t>
      </w:r>
    </w:p>
    <w:p w14:paraId="105F1A8C"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s)</w:t>
      </w:r>
      <w:r w:rsidRPr="001025AF">
        <w:rPr>
          <w:rStyle w:val="slitbdy"/>
          <w:rFonts w:eastAsia="Times New Roman"/>
          <w:color w:val="auto"/>
        </w:rPr>
        <w:t>monitorizează activitatea de formare continuă a personalului din unitate;</w:t>
      </w:r>
    </w:p>
    <w:p w14:paraId="2B8A2851"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t)</w:t>
      </w:r>
      <w:r w:rsidRPr="001025AF">
        <w:rPr>
          <w:rStyle w:val="slitbdy"/>
          <w:rFonts w:eastAsia="Times New Roman"/>
          <w:color w:val="auto"/>
        </w:rPr>
        <w:t>monitorizează activitatea cadrelor didactice debutante şi sprijină integrarea acestora în colectivul unităţii de învăţământ;</w:t>
      </w:r>
    </w:p>
    <w:p w14:paraId="6E397723"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u)</w:t>
      </w:r>
      <w:r w:rsidRPr="001025AF">
        <w:rPr>
          <w:rStyle w:val="slitbdy"/>
          <w:rFonts w:eastAsia="Times New Roman"/>
          <w:color w:val="auto"/>
        </w:rPr>
        <w:t>consemnează zilnic în condica de prezenţă absenţele şi întârzierile la orele de curs ale personalului didactic de predare şi de instruire practică, precum şi întârzierile personalului didactic auxiliar şi nedidactic de la programul de lucru;</w:t>
      </w:r>
    </w:p>
    <w:p w14:paraId="2D9C7BC1"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v)</w:t>
      </w:r>
      <w:r w:rsidRPr="001025AF">
        <w:rPr>
          <w:rStyle w:val="slitbdy"/>
          <w:rFonts w:eastAsia="Times New Roman"/>
          <w:color w:val="auto"/>
        </w:rPr>
        <w:t>îşi asumă, alături de consiliul de administraţie, răspunderea publică pentru performanţele unităţii de învăţământ pe care o conduce;</w:t>
      </w:r>
    </w:p>
    <w:p w14:paraId="67446AE9"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w)</w:t>
      </w:r>
      <w:r w:rsidRPr="001025AF">
        <w:rPr>
          <w:rStyle w:val="slitbdy"/>
          <w:rFonts w:eastAsia="Times New Roman"/>
          <w:color w:val="auto"/>
        </w:rPr>
        <w:t>numeşte şi controlează personalul care răspunde de sigiliul unităţii de învăţământ;</w:t>
      </w:r>
    </w:p>
    <w:p w14:paraId="46C657A4"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x)</w:t>
      </w:r>
      <w:r w:rsidRPr="001025AF">
        <w:rPr>
          <w:rStyle w:val="slitbdy"/>
          <w:rFonts w:eastAsia="Times New Roman"/>
          <w:color w:val="auto"/>
        </w:rPr>
        <w:t>asigură arhivarea documentelor oficiale şi şcolare;</w:t>
      </w:r>
    </w:p>
    <w:p w14:paraId="421D171A"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y)</w:t>
      </w:r>
      <w:r w:rsidRPr="001025AF">
        <w:rPr>
          <w:rStyle w:val="slitbdy"/>
          <w:rFonts w:eastAsia="Times New Roman"/>
          <w:color w:val="auto"/>
        </w:rPr>
        <w:t>răspunde de întocmirea, eliberarea, reconstituirea, anularea, completarea şi gestionarea actelor de studii; răspunde de întocmirea, eliberarea, reconstituirea, anularea, completarea, modificarea, rectificarea şi gestionarea documentelor de evidenţă şcolară;</w:t>
      </w:r>
    </w:p>
    <w:p w14:paraId="710C2931"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z)</w:t>
      </w:r>
      <w:r w:rsidRPr="001025AF">
        <w:rPr>
          <w:rStyle w:val="slitbdy"/>
          <w:rFonts w:eastAsia="Times New Roman"/>
          <w:color w:val="auto"/>
        </w:rPr>
        <w:t>aprobă vizitarea unităţii de învăţământ, de către persoane din afara unităţii, inclusiv de către reprezentanţi ai mass-media. Fac excepţie de la această prevedere reprezentanţii instituţiilor cu drept de îndrumare şi control asupra unităţilor de învăţământ, precum şi persoanele care participă la procesul de monitorizare şi evaluare a calităţii sistemului de învăţământ;</w:t>
      </w:r>
    </w:p>
    <w:p w14:paraId="7A953A74"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aa)</w:t>
      </w:r>
      <w:r w:rsidRPr="001025AF">
        <w:rPr>
          <w:rStyle w:val="slitbdy"/>
          <w:rFonts w:eastAsia="Times New Roman"/>
          <w:color w:val="auto"/>
        </w:rPr>
        <w:t>răspunde de realizarea, utilizarea, păstrarea, completarea şi modernizarea bazei materiale şi sportive a unităţii de învăţământ, coordonează activitatea din internat şi de la cantină;</w:t>
      </w:r>
    </w:p>
    <w:p w14:paraId="49F06582"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bb)</w:t>
      </w:r>
      <w:r w:rsidRPr="001025AF">
        <w:rPr>
          <w:rStyle w:val="slitbdy"/>
          <w:rFonts w:eastAsia="Times New Roman"/>
          <w:color w:val="auto"/>
        </w:rPr>
        <w:t>răspunde de întocmirea corectă şi la termen a statelor lunare de plată a drepturilor salariale;</w:t>
      </w:r>
    </w:p>
    <w:p w14:paraId="2672FF53"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cc)</w:t>
      </w:r>
      <w:r w:rsidRPr="001025AF">
        <w:rPr>
          <w:rStyle w:val="slitbdy"/>
          <w:rFonts w:eastAsia="Times New Roman"/>
          <w:color w:val="auto"/>
        </w:rPr>
        <w:t>răspunde de asigurarea manualelor şcolare pentru elevii din învăţământul obligatoriu, conform prevederilor legale. Asigură personalului didactic condiţiile necesare pentru studierea şi alegerea manualelor pentru elevi;</w:t>
      </w:r>
    </w:p>
    <w:p w14:paraId="24B9D77D"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dd)</w:t>
      </w:r>
      <w:r w:rsidRPr="001025AF">
        <w:rPr>
          <w:rStyle w:val="slitbdy"/>
          <w:rFonts w:eastAsia="Times New Roman"/>
          <w:color w:val="auto"/>
        </w:rPr>
        <w:t>răspunde de stabilirea necesarului de burse şcolare şi a altor facilităţi la nivelul unităţii de învăţământ, conform legislaţiei în vigoare;</w:t>
      </w:r>
    </w:p>
    <w:p w14:paraId="088CA311"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ee)</w:t>
      </w:r>
      <w:r w:rsidRPr="001025AF">
        <w:rPr>
          <w:rStyle w:val="slitbdy"/>
          <w:rFonts w:eastAsia="Times New Roman"/>
          <w:color w:val="auto"/>
        </w:rPr>
        <w:t>răspunde de respectarea condiţiilor şi a exigenţelor privind normele de igienă şcolară, de protecţie şi securitate în muncă, de protecţie civilă şi de pază contra incendiilor, în unitatea de învăţământ;</w:t>
      </w:r>
    </w:p>
    <w:p w14:paraId="16586FB0"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ff)</w:t>
      </w:r>
      <w:r w:rsidRPr="001025AF">
        <w:rPr>
          <w:rStyle w:val="slitbdy"/>
          <w:rFonts w:eastAsia="Times New Roman"/>
          <w:color w:val="auto"/>
        </w:rPr>
        <w:t>aplică sancţiuni pentru abaterile disciplinare săvârşite de personalul unităţii de învăţământ, în limita prevederilor legale în vigoare;</w:t>
      </w:r>
    </w:p>
    <w:p w14:paraId="59C1625E"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gg)</w:t>
      </w:r>
      <w:r w:rsidRPr="001025AF">
        <w:rPr>
          <w:rStyle w:val="slitbdy"/>
          <w:rFonts w:eastAsia="Times New Roman"/>
          <w:color w:val="auto"/>
        </w:rPr>
        <w:t>aplică sancţiunile prevăzute de legislaţia în vigoare pentru abaterile disciplinare săvârşite de elevi;</w:t>
      </w:r>
    </w:p>
    <w:p w14:paraId="6AE78929"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hh)</w:t>
      </w:r>
      <w:r w:rsidRPr="001025AF">
        <w:rPr>
          <w:rStyle w:val="slitbdy"/>
          <w:rFonts w:eastAsia="Times New Roman"/>
          <w:color w:val="auto"/>
        </w:rPr>
        <w:t>răspunde de transmiterea corectă şi la termen a datelor solicitate de inspectoratul şcolar;</w:t>
      </w:r>
    </w:p>
    <w:p w14:paraId="4F85E201"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lastRenderedPageBreak/>
        <w:t>ii)</w:t>
      </w:r>
      <w:r w:rsidRPr="001025AF">
        <w:rPr>
          <w:rStyle w:val="slitbdy"/>
          <w:rFonts w:eastAsia="Times New Roman"/>
          <w:color w:val="auto"/>
        </w:rPr>
        <w:t>comunică inspectorului şcolar general, în timpul cel mai scurt, orice situaţie de natură să afecteze procesul instructiv-educativ sau imaginea şcolii;</w:t>
      </w:r>
    </w:p>
    <w:p w14:paraId="5E3C20CB" w14:textId="77777777" w:rsidR="001025AF" w:rsidRPr="001025AF" w:rsidRDefault="001025AF" w:rsidP="001025AF">
      <w:pPr>
        <w:autoSpaceDE/>
        <w:autoSpaceDN/>
        <w:jc w:val="both"/>
        <w:rPr>
          <w:rFonts w:eastAsia="Times New Roman"/>
          <w:sz w:val="20"/>
          <w:szCs w:val="20"/>
          <w:shd w:val="clear" w:color="auto" w:fill="FFFFFF"/>
        </w:rPr>
      </w:pPr>
      <w:r w:rsidRPr="001025AF">
        <w:rPr>
          <w:rStyle w:val="slitttl1"/>
          <w:rFonts w:eastAsia="Times New Roman"/>
          <w:color w:val="auto"/>
          <w:specVanish w:val="0"/>
        </w:rPr>
        <w:t>jj)</w:t>
      </w:r>
      <w:r w:rsidRPr="001025AF">
        <w:rPr>
          <w:rStyle w:val="slitbdy"/>
          <w:rFonts w:eastAsia="Times New Roman"/>
          <w:color w:val="auto"/>
        </w:rPr>
        <w:t>directorul îndeplineşte şi alte atribuţii stabilite de către consiliul de administraţie, potrivit legii, precum şi orice alte atribuţii ce rezultă din prevederile legale în vigoare şi contractele colective de muncă aplicabile.</w:t>
      </w:r>
    </w:p>
    <w:p w14:paraId="43C3032F" w14:textId="77777777" w:rsidR="001025AF" w:rsidRPr="001025AF" w:rsidRDefault="001025AF" w:rsidP="001025AF">
      <w:pPr>
        <w:pStyle w:val="spar"/>
        <w:jc w:val="both"/>
        <w:rPr>
          <w:rFonts w:ascii="Verdana" w:hAnsi="Verdana"/>
          <w:sz w:val="20"/>
          <w:szCs w:val="20"/>
          <w:shd w:val="clear" w:color="auto" w:fill="FFFFFF"/>
        </w:rPr>
      </w:pPr>
      <w:r w:rsidRPr="001025AF">
        <w:rPr>
          <w:rFonts w:ascii="Verdana" w:hAnsi="Verdana"/>
          <w:sz w:val="20"/>
          <w:szCs w:val="20"/>
          <w:shd w:val="clear" w:color="auto" w:fill="FFFFFF"/>
        </w:rPr>
        <w:t>Pentru realizarea atribuţiilor sale, directorul se consultă cu reprezentanţii organizaţiilor sindicale reprezentative la nivel de sector de activitate învăţământ preuniversitar din unitatea de învăţământ şi/sau, după caz, cu reprezentanţii salariaţilor din unitatea de învăţământ, în conformitate cu prevederile legale.</w:t>
      </w:r>
    </w:p>
    <w:p w14:paraId="2B5DEA15" w14:textId="77777777" w:rsidR="001025AF" w:rsidRPr="001025AF" w:rsidRDefault="001025AF" w:rsidP="001025AF">
      <w:pPr>
        <w:pStyle w:val="spar"/>
        <w:jc w:val="both"/>
        <w:rPr>
          <w:rFonts w:ascii="Verdana" w:hAnsi="Verdana"/>
          <w:sz w:val="20"/>
          <w:szCs w:val="20"/>
          <w:shd w:val="clear" w:color="auto" w:fill="FFFFFF"/>
        </w:rPr>
      </w:pPr>
      <w:r w:rsidRPr="001025AF">
        <w:rPr>
          <w:rFonts w:ascii="Verdana" w:hAnsi="Verdana"/>
          <w:sz w:val="20"/>
          <w:szCs w:val="20"/>
          <w:shd w:val="clear" w:color="auto" w:fill="FFFFFF"/>
        </w:rPr>
        <w:t>În lipsă, directorul are obligaţia de a delega atribuţiile către directorul adjunct sau către un alt cadru didactic, membru al consiliului de administraţie. Neîndeplinirea acestei obligaţii constituie abatere disciplinară şi se sancţionează conform legii.</w:t>
      </w:r>
    </w:p>
    <w:tbl>
      <w:tblPr>
        <w:tblW w:w="9157"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408"/>
        <w:gridCol w:w="4749"/>
      </w:tblGrid>
      <w:tr w:rsidR="001025AF" w:rsidRPr="001025AF" w14:paraId="5C57D0E7" w14:textId="77777777" w:rsidTr="000644B8">
        <w:trPr>
          <w:trHeight w:val="59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E9F075" w14:textId="77777777" w:rsidR="001025AF" w:rsidRPr="001025AF" w:rsidRDefault="001025AF" w:rsidP="003E3B3D">
            <w:pPr>
              <w:pStyle w:val="spar1"/>
              <w:jc w:val="both"/>
            </w:pPr>
            <w:r w:rsidRPr="001025AF">
              <w:t>Inspector Școlar General,</w:t>
            </w:r>
          </w:p>
          <w:p w14:paraId="45BAA79F" w14:textId="77777777" w:rsidR="001025AF" w:rsidRPr="001025AF" w:rsidRDefault="001025AF" w:rsidP="003E3B3D">
            <w:pPr>
              <w:pStyle w:val="spar1"/>
              <w:jc w:val="both"/>
            </w:pPr>
            <w:r w:rsidRPr="001025AF">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BD66EA" w14:textId="77777777" w:rsidR="001025AF" w:rsidRPr="001025AF" w:rsidRDefault="001025AF" w:rsidP="003E3B3D">
            <w:pPr>
              <w:pStyle w:val="spar1"/>
              <w:jc w:val="both"/>
            </w:pPr>
            <w:r w:rsidRPr="001025AF">
              <w:t>Director,</w:t>
            </w:r>
          </w:p>
          <w:p w14:paraId="1121E4EB" w14:textId="77777777" w:rsidR="001025AF" w:rsidRPr="001025AF" w:rsidRDefault="001025AF" w:rsidP="003E3B3D">
            <w:pPr>
              <w:pStyle w:val="spar1"/>
              <w:jc w:val="both"/>
            </w:pPr>
            <w:r w:rsidRPr="001025AF">
              <w:t>......................................</w:t>
            </w:r>
          </w:p>
        </w:tc>
      </w:tr>
    </w:tbl>
    <w:p w14:paraId="5EDE61BA" w14:textId="217F73F5" w:rsidR="00E47EB8" w:rsidRDefault="00E47EB8"/>
    <w:p w14:paraId="3190457D" w14:textId="06C68AD4" w:rsidR="000644B8" w:rsidRDefault="000644B8"/>
    <w:p w14:paraId="16C91B11" w14:textId="77777777" w:rsidR="000644B8" w:rsidRDefault="000644B8" w:rsidP="000644B8">
      <w:pPr>
        <w:rPr>
          <w:rFonts w:ascii="Georgia" w:hAnsi="Georgia"/>
          <w:sz w:val="24"/>
          <w:szCs w:val="24"/>
        </w:rPr>
      </w:pPr>
      <w:r>
        <w:rPr>
          <w:rFonts w:ascii="Georgia" w:hAnsi="Georgia"/>
          <w:sz w:val="24"/>
          <w:szCs w:val="24"/>
        </w:rPr>
        <w:t>Temei:</w:t>
      </w:r>
    </w:p>
    <w:p w14:paraId="3C202967" w14:textId="77777777" w:rsidR="000644B8" w:rsidRDefault="000644B8" w:rsidP="000644B8">
      <w:r>
        <w:t>ORDIN nr. 4.597 din 6 august 2021</w:t>
      </w:r>
    </w:p>
    <w:p w14:paraId="38E1202C" w14:textId="77777777" w:rsidR="000644B8" w:rsidRDefault="000644B8" w:rsidP="000644B8">
      <w:r>
        <w:t>pentru aprobarea Metodologiei privind organizarea şi desfăşurarea concursului pentru ocuparea funcţiilor de director şi director adjunct din unităţile de învăţământ preuniversitar de stat</w:t>
      </w:r>
    </w:p>
    <w:tbl>
      <w:tblPr>
        <w:tblW w:w="0" w:type="auto"/>
        <w:tblCellSpacing w:w="15" w:type="dxa"/>
        <w:tblInd w:w="144" w:type="dxa"/>
        <w:tblCellMar>
          <w:left w:w="0" w:type="dxa"/>
          <w:right w:w="0" w:type="dxa"/>
        </w:tblCellMar>
        <w:tblLook w:val="04A0" w:firstRow="1" w:lastRow="0" w:firstColumn="1" w:lastColumn="0" w:noHBand="0" w:noVBand="1"/>
      </w:tblPr>
      <w:tblGrid>
        <w:gridCol w:w="857"/>
        <w:gridCol w:w="2567"/>
      </w:tblGrid>
      <w:tr w:rsidR="000644B8" w14:paraId="2B11CCC5" w14:textId="77777777" w:rsidTr="000644B8">
        <w:trPr>
          <w:tblCellSpacing w:w="15" w:type="dxa"/>
        </w:trPr>
        <w:tc>
          <w:tcPr>
            <w:tcW w:w="0" w:type="auto"/>
            <w:hideMark/>
          </w:tcPr>
          <w:p w14:paraId="2F9C03F7" w14:textId="77777777" w:rsidR="000644B8" w:rsidRDefault="000644B8">
            <w:pPr>
              <w:spacing w:line="256" w:lineRule="auto"/>
            </w:pPr>
            <w:r>
              <w:t xml:space="preserve">EMITENT </w:t>
            </w:r>
          </w:p>
        </w:tc>
        <w:tc>
          <w:tcPr>
            <w:tcW w:w="0" w:type="auto"/>
            <w:hideMark/>
          </w:tcPr>
          <w:p w14:paraId="0F50D541" w14:textId="77777777" w:rsidR="000644B8" w:rsidRDefault="000644B8">
            <w:pPr>
              <w:spacing w:line="256" w:lineRule="auto"/>
            </w:pPr>
            <w:r>
              <w:sym w:font="Verdana" w:char="F0B7"/>
            </w:r>
            <w:r>
              <w:t xml:space="preserve">  MINISTERUL EDUCAŢIEI</w:t>
            </w:r>
          </w:p>
        </w:tc>
      </w:tr>
    </w:tbl>
    <w:p w14:paraId="64E97735" w14:textId="77777777" w:rsidR="000644B8" w:rsidRDefault="000644B8" w:rsidP="000644B8">
      <w:r>
        <w:t>Publicat în  MONITORUL OFICIAL nr. 771 din 10 august 2021</w:t>
      </w:r>
    </w:p>
    <w:p w14:paraId="6B8F1DB1" w14:textId="77777777" w:rsidR="000644B8" w:rsidRDefault="000644B8" w:rsidP="000644B8">
      <w:r>
        <w:t>Notă Forma consolidată a ORDINULUI nr. 4.597 din 6 august 2021, publicat în Monitorul Oficial nr. 771 din 10 august 2021, la data de 22 Ianuarie 2022 este realizată prin includerea modificărilor și completărilor aduse de: ORDINUL nr. 5.195 din 3 septembrie 2021; ORDINUL nr. 5.454 din 13 octombrie 2021; ORDINUL nr. 5.822 din 17 decembrie 2021; ORDINUL nr. 3.026 din 13 ianuarie 2022.</w:t>
      </w:r>
    </w:p>
    <w:p w14:paraId="09C8A642" w14:textId="77777777" w:rsidR="000644B8" w:rsidRPr="001025AF" w:rsidRDefault="000644B8"/>
    <w:sectPr w:rsidR="000644B8" w:rsidRPr="001025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5AF"/>
    <w:rsid w:val="000644B8"/>
    <w:rsid w:val="001025AF"/>
    <w:rsid w:val="00E47E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F728B"/>
  <w15:chartTrackingRefBased/>
  <w15:docId w15:val="{51C53CAC-CE34-492A-9A10-BB4DF4AE8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5AF"/>
    <w:pPr>
      <w:autoSpaceDE w:val="0"/>
      <w:autoSpaceDN w:val="0"/>
      <w:spacing w:after="0" w:line="240" w:lineRule="auto"/>
    </w:pPr>
    <w:rPr>
      <w:rFonts w:ascii="Verdana" w:eastAsia="Verdana" w:hAnsi="Verdana" w:cs="Times New Roman"/>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spar">
    <w:name w:val="s_par"/>
    <w:basedOn w:val="Normal"/>
    <w:rsid w:val="001025AF"/>
    <w:pPr>
      <w:autoSpaceDE/>
      <w:autoSpaceDN/>
      <w:ind w:left="225"/>
    </w:pPr>
    <w:rPr>
      <w:rFonts w:ascii="Times New Roman" w:eastAsiaTheme="minorEastAsia" w:hAnsi="Times New Roman"/>
      <w:sz w:val="24"/>
      <w:szCs w:val="24"/>
    </w:rPr>
  </w:style>
  <w:style w:type="paragraph" w:customStyle="1" w:styleId="spar1">
    <w:name w:val="s_par1"/>
    <w:basedOn w:val="Normal"/>
    <w:rsid w:val="001025AF"/>
    <w:pPr>
      <w:autoSpaceDE/>
      <w:autoSpaceDN/>
    </w:pPr>
    <w:rPr>
      <w:rFonts w:eastAsiaTheme="minorEastAsia"/>
      <w:sz w:val="15"/>
      <w:szCs w:val="15"/>
    </w:rPr>
  </w:style>
  <w:style w:type="character" w:customStyle="1" w:styleId="spar3">
    <w:name w:val="s_par3"/>
    <w:basedOn w:val="Fontdeparagrafimplicit"/>
    <w:rsid w:val="001025AF"/>
    <w:rPr>
      <w:rFonts w:ascii="Verdana" w:hAnsi="Verdana" w:hint="default"/>
      <w:b w:val="0"/>
      <w:bCs w:val="0"/>
      <w:vanish w:val="0"/>
      <w:webHidden w:val="0"/>
      <w:color w:val="000000"/>
      <w:sz w:val="20"/>
      <w:szCs w:val="20"/>
      <w:shd w:val="clear" w:color="auto" w:fill="FFFFFF"/>
      <w:specVanish w:val="0"/>
    </w:rPr>
  </w:style>
  <w:style w:type="character" w:customStyle="1" w:styleId="slitttl1">
    <w:name w:val="s_lit_ttl1"/>
    <w:basedOn w:val="Fontdeparagrafimplicit"/>
    <w:rsid w:val="001025AF"/>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sid w:val="001025AF"/>
    <w:rPr>
      <w:rFonts w:ascii="Verdana" w:hAnsi="Verdana" w:hint="default"/>
      <w:b w:val="0"/>
      <w:bCs w:val="0"/>
      <w:color w:val="000000"/>
      <w:sz w:val="20"/>
      <w:szCs w:val="20"/>
      <w:shd w:val="clear" w:color="auto" w:fill="FFFFFF"/>
    </w:rPr>
  </w:style>
  <w:style w:type="character" w:customStyle="1" w:styleId="spctttl1">
    <w:name w:val="s_pct_ttl1"/>
    <w:basedOn w:val="Fontdeparagrafimplicit"/>
    <w:rsid w:val="001025AF"/>
    <w:rPr>
      <w:rFonts w:ascii="Verdana" w:hAnsi="Verdana" w:hint="default"/>
      <w:b/>
      <w:bCs/>
      <w:color w:val="8B0000"/>
      <w:sz w:val="20"/>
      <w:szCs w:val="20"/>
      <w:shd w:val="clear" w:color="auto" w:fill="FFFFFF"/>
    </w:rPr>
  </w:style>
  <w:style w:type="character" w:customStyle="1" w:styleId="spctbdy">
    <w:name w:val="s_pct_bdy"/>
    <w:basedOn w:val="Fontdeparagrafimplicit"/>
    <w:rsid w:val="001025AF"/>
    <w:rPr>
      <w:rFonts w:ascii="Verdana" w:hAnsi="Verdana" w:hint="default"/>
      <w:b w:val="0"/>
      <w:bCs w:val="0"/>
      <w:color w:val="000000"/>
      <w:sz w:val="20"/>
      <w:szCs w:val="20"/>
      <w:shd w:val="clear" w:color="auto" w:fill="FFFFFF"/>
    </w:rPr>
  </w:style>
  <w:style w:type="character" w:customStyle="1" w:styleId="slinttl1">
    <w:name w:val="s_lin_ttl1"/>
    <w:basedOn w:val="Fontdeparagrafimplicit"/>
    <w:rsid w:val="001025AF"/>
    <w:rPr>
      <w:rFonts w:ascii="Verdana" w:hAnsi="Verdana" w:hint="default"/>
      <w:b/>
      <w:bCs/>
      <w:color w:val="24689B"/>
      <w:sz w:val="21"/>
      <w:szCs w:val="21"/>
      <w:shd w:val="clear" w:color="auto" w:fill="FFFFFF"/>
    </w:rPr>
  </w:style>
  <w:style w:type="character" w:customStyle="1" w:styleId="slinbdy">
    <w:name w:val="s_lin_bdy"/>
    <w:basedOn w:val="Fontdeparagrafimplicit"/>
    <w:rsid w:val="001025AF"/>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952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2400</Words>
  <Characters>13685</Characters>
  <Application>Microsoft Office Word</Application>
  <DocSecurity>0</DocSecurity>
  <Lines>114</Lines>
  <Paragraphs>32</Paragraphs>
  <ScaleCrop>false</ScaleCrop>
  <Company/>
  <LinksUpToDate>false</LinksUpToDate>
  <CharactersWithSpaces>16053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Nistor</dc:creator>
  <cp:keywords/>
  <dc:description/>
  <cp:lastModifiedBy>Ionut Nistor</cp:lastModifiedBy>
  <cp:revision>3</cp:revision>
  <dcterms:created xsi:type="dcterms:W3CDTF">2022-01-22T15:23:00Z</dcterms:created>
  <dcterms:modified xsi:type="dcterms:W3CDTF">2022-01-22T15:27:00Z</dcterms:modified>
</cp:coreProperties>
</file>