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70D89C8E" w14:textId="77777777" w:rsidR="00000000" w:rsidRDefault="005928D4">
      <w:pPr>
        <w:autoSpaceDE/>
        <w:autoSpaceDN/>
        <w:jc w:val="both"/>
        <w:rPr>
          <w:rFonts w:eastAsia="Times New Roman"/>
          <w:color w:val="000000"/>
          <w:sz w:val="20"/>
          <w:szCs w:val="20"/>
        </w:rPr>
      </w:pPr>
      <w:r>
        <w:rPr>
          <w:rStyle w:val="sden1"/>
          <w:rFonts w:eastAsia="Times New Roman"/>
        </w:rPr>
        <w:t>REGULAMENT din 26 aprilie 2023</w:t>
      </w:r>
    </w:p>
    <w:p w14:paraId="40FAE733" w14:textId="77777777" w:rsidR="00000000" w:rsidRDefault="005928D4">
      <w:pPr>
        <w:pStyle w:val="shdr"/>
      </w:pPr>
      <w:r>
        <w:t>de acordare a voucherelor de vacanţă pentru unităţile/instituţiile de învăţământ de stat, în Ministerul Educaţiei şi în alte instituţii publice din subordinea/coordonarea acestuia, pentru anii 2023-2026</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2738"/>
      </w:tblGrid>
      <w:tr w:rsidR="00000000" w14:paraId="55399685" w14:textId="77777777">
        <w:trPr>
          <w:tblCellSpacing w:w="15" w:type="dxa"/>
        </w:trPr>
        <w:tc>
          <w:tcPr>
            <w:tcW w:w="0" w:type="auto"/>
            <w:hideMark/>
          </w:tcPr>
          <w:p w14:paraId="748473DA" w14:textId="77777777" w:rsidR="00000000" w:rsidRDefault="005928D4">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185D7AB8" w14:textId="77777777" w:rsidR="00000000" w:rsidRDefault="005928D4">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MINISTERUL EDUCAŢIEI</w:t>
            </w:r>
          </w:p>
        </w:tc>
      </w:tr>
    </w:tbl>
    <w:p w14:paraId="1D505691" w14:textId="77777777" w:rsidR="00000000" w:rsidRDefault="005928D4">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w:t>
      </w:r>
      <w:r>
        <w:rPr>
          <w:rStyle w:val="spubbdy1"/>
          <w:rFonts w:eastAsia="Times New Roman" w:cs="Arial"/>
        </w:rPr>
        <w:t>RUL OFICIAL nr. 374 din 3 mai 2023</w:t>
      </w:r>
    </w:p>
    <w:p w14:paraId="2E15C1E2" w14:textId="77777777" w:rsidR="00000000" w:rsidRDefault="005928D4">
      <w:pPr>
        <w:pStyle w:val="spar"/>
        <w:jc w:val="both"/>
        <w:rPr>
          <w:rFonts w:ascii="Verdana" w:hAnsi="Verdana"/>
          <w:color w:val="000000"/>
          <w:sz w:val="20"/>
          <w:szCs w:val="20"/>
        </w:rPr>
      </w:pPr>
      <w:r>
        <w:rPr>
          <w:rFonts w:ascii="Verdana" w:hAnsi="Verdana"/>
          <w:b/>
          <w:bCs/>
          <w:color w:val="000000"/>
          <w:sz w:val="20"/>
          <w:szCs w:val="20"/>
        </w:rPr>
        <w:t>Data intrării în vigoare 03-05-2023</w:t>
      </w:r>
    </w:p>
    <w:p w14:paraId="13BBC057" w14:textId="77777777" w:rsidR="00000000" w:rsidRDefault="005928D4">
      <w:pPr>
        <w:pStyle w:val="sntattl"/>
        <w:jc w:val="both"/>
        <w:divId w:val="15735642"/>
      </w:pPr>
      <w:r>
        <w:t xml:space="preserve">Notă </w:t>
      </w:r>
    </w:p>
    <w:p w14:paraId="24CE76CA" w14:textId="77777777" w:rsidR="00000000" w:rsidRDefault="005928D4">
      <w:pPr>
        <w:autoSpaceDE/>
        <w:autoSpaceDN/>
        <w:jc w:val="both"/>
        <w:divId w:val="1852521946"/>
        <w:rPr>
          <w:rFonts w:eastAsia="Times New Roman"/>
          <w:color w:val="000000"/>
          <w:sz w:val="17"/>
          <w:szCs w:val="17"/>
          <w:shd w:val="clear" w:color="auto" w:fill="FFFFFF"/>
        </w:rPr>
      </w:pPr>
      <w:r>
        <w:rPr>
          <w:rFonts w:eastAsia="Times New Roman"/>
          <w:color w:val="000000"/>
          <w:sz w:val="17"/>
          <w:szCs w:val="17"/>
          <w:shd w:val="clear" w:color="auto" w:fill="FFFFFF"/>
        </w:rPr>
        <w:t xml:space="preserve">Aprobat prin </w:t>
      </w:r>
      <w:r>
        <w:rPr>
          <w:rFonts w:eastAsia="Times New Roman"/>
          <w:color w:val="0000FF"/>
          <w:sz w:val="20"/>
          <w:szCs w:val="20"/>
          <w:u w:val="single"/>
          <w:shd w:val="clear" w:color="auto" w:fill="FFFFFF"/>
        </w:rPr>
        <w:t>ORDINUL nr. 4.072 din 26 aprilie 2023</w:t>
      </w:r>
      <w:r>
        <w:rPr>
          <w:rFonts w:eastAsia="Times New Roman"/>
          <w:color w:val="000000"/>
          <w:sz w:val="17"/>
          <w:szCs w:val="17"/>
          <w:shd w:val="clear" w:color="auto" w:fill="FFFFFF"/>
        </w:rPr>
        <w:t>, publicat în Monitorul Oficial al României, Partea I, nr. 374 din 3 mai 2023.</w:t>
      </w:r>
    </w:p>
    <w:p w14:paraId="1FAFEB2B" w14:textId="77777777" w:rsidR="00000000" w:rsidRDefault="005928D4">
      <w:pPr>
        <w:pStyle w:val="scapttl"/>
        <w:divId w:val="1808275509"/>
      </w:pPr>
      <w:r>
        <w:t>Capitolul I</w:t>
      </w:r>
    </w:p>
    <w:p w14:paraId="3ADD848C" w14:textId="77777777" w:rsidR="00000000" w:rsidRDefault="005928D4">
      <w:pPr>
        <w:pStyle w:val="scapden"/>
        <w:divId w:val="1808275509"/>
      </w:pPr>
      <w:r>
        <w:t>Prevederi cu caracter general</w:t>
      </w:r>
    </w:p>
    <w:p w14:paraId="5F32C3FA" w14:textId="77777777" w:rsidR="00000000" w:rsidRDefault="005928D4">
      <w:pPr>
        <w:pStyle w:val="sartttl"/>
        <w:jc w:val="both"/>
        <w:divId w:val="1833177776"/>
        <w:rPr>
          <w:shd w:val="clear" w:color="auto" w:fill="FFFFFF"/>
        </w:rPr>
      </w:pPr>
      <w:r>
        <w:rPr>
          <w:shd w:val="clear" w:color="auto" w:fill="FFFFFF"/>
        </w:rPr>
        <w:t>Articolu</w:t>
      </w:r>
      <w:r>
        <w:rPr>
          <w:shd w:val="clear" w:color="auto" w:fill="FFFFFF"/>
        </w:rPr>
        <w:t>l 1</w:t>
      </w:r>
    </w:p>
    <w:p w14:paraId="399534D9" w14:textId="77777777" w:rsidR="00000000" w:rsidRDefault="005928D4">
      <w:pPr>
        <w:pStyle w:val="spar"/>
        <w:jc w:val="both"/>
        <w:divId w:val="1833177776"/>
        <w:rPr>
          <w:rFonts w:ascii="Verdana" w:hAnsi="Verdana"/>
          <w:color w:val="000000"/>
          <w:sz w:val="20"/>
          <w:szCs w:val="20"/>
          <w:shd w:val="clear" w:color="auto" w:fill="FFFFFF"/>
        </w:rPr>
      </w:pPr>
      <w:r>
        <w:rPr>
          <w:rFonts w:ascii="Verdana" w:hAnsi="Verdana"/>
          <w:color w:val="000000"/>
          <w:sz w:val="20"/>
          <w:szCs w:val="20"/>
          <w:shd w:val="clear" w:color="auto" w:fill="FFFFFF"/>
        </w:rPr>
        <w:t>Prezentul regulament stabileşte modalitatea de acordare anuală a voucherelor de vacanţă pentru anii 2023-2026 în unităţile/instituţiile de învăţământ de stat, în Ministerul Educaţiei şi în alte instituţii publice din subordinea/coordonarea acestuia, de</w:t>
      </w:r>
      <w:r>
        <w:rPr>
          <w:rFonts w:ascii="Verdana" w:hAnsi="Verdana"/>
          <w:color w:val="000000"/>
          <w:sz w:val="20"/>
          <w:szCs w:val="20"/>
          <w:shd w:val="clear" w:color="auto" w:fill="FFFFFF"/>
        </w:rPr>
        <w:t>numite în continuare unităţi/instituţii.</w:t>
      </w:r>
    </w:p>
    <w:p w14:paraId="2C19394E" w14:textId="77777777" w:rsidR="00000000" w:rsidRDefault="005928D4">
      <w:pPr>
        <w:pStyle w:val="sartttl"/>
        <w:jc w:val="both"/>
        <w:divId w:val="1737430203"/>
        <w:rPr>
          <w:shd w:val="clear" w:color="auto" w:fill="FFFFFF"/>
        </w:rPr>
      </w:pPr>
      <w:r>
        <w:rPr>
          <w:shd w:val="clear" w:color="auto" w:fill="FFFFFF"/>
        </w:rPr>
        <w:t>Articolul 2</w:t>
      </w:r>
    </w:p>
    <w:p w14:paraId="5EB84252" w14:textId="77777777" w:rsidR="00000000" w:rsidRDefault="005928D4">
      <w:pPr>
        <w:autoSpaceDE/>
        <w:autoSpaceDN/>
        <w:jc w:val="both"/>
        <w:divId w:val="200909755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 xml:space="preserve">Voucherele de vacanţă se acordă anual şi se emit doar pe suport electronic, în limita sumelor prevăzute în bugetul anual şi distinct cu această destinaţie în bugetul Ministerului Educaţiei, aprobat prin legea bugetului de stat pentru anul financiar pentru </w:t>
      </w:r>
      <w:r>
        <w:rPr>
          <w:rStyle w:val="salnbdy"/>
          <w:rFonts w:eastAsia="Times New Roman"/>
        </w:rPr>
        <w:t>care se acordă.</w:t>
      </w:r>
    </w:p>
    <w:p w14:paraId="5DD52D96" w14:textId="77777777" w:rsidR="00000000" w:rsidRDefault="005928D4">
      <w:pPr>
        <w:autoSpaceDE/>
        <w:autoSpaceDN/>
        <w:jc w:val="both"/>
        <w:divId w:val="124553161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Valoarea voucherelor de vacanţă este de 1.450 de lei pentru un salariat/an.</w:t>
      </w:r>
    </w:p>
    <w:p w14:paraId="5642BF9D" w14:textId="77777777" w:rsidR="00000000" w:rsidRDefault="005928D4">
      <w:pPr>
        <w:autoSpaceDE/>
        <w:autoSpaceDN/>
        <w:jc w:val="both"/>
        <w:divId w:val="10519457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Valoarea nominală a voucherelor de vacanţă nu poate fi diminuată în niciun mod şi este multiplu de 50 lei.</w:t>
      </w:r>
    </w:p>
    <w:p w14:paraId="59BDC7FE" w14:textId="77777777" w:rsidR="00000000" w:rsidRDefault="005928D4">
      <w:pPr>
        <w:pStyle w:val="sartttl"/>
        <w:jc w:val="both"/>
        <w:divId w:val="119615738"/>
        <w:rPr>
          <w:shd w:val="clear" w:color="auto" w:fill="FFFFFF"/>
        </w:rPr>
      </w:pPr>
      <w:r>
        <w:rPr>
          <w:shd w:val="clear" w:color="auto" w:fill="FFFFFF"/>
        </w:rPr>
        <w:t>Articolul 3</w:t>
      </w:r>
    </w:p>
    <w:p w14:paraId="60AE52EF" w14:textId="77777777" w:rsidR="00000000" w:rsidRDefault="005928D4">
      <w:pPr>
        <w:autoSpaceDE/>
        <w:autoSpaceDN/>
        <w:jc w:val="both"/>
        <w:divId w:val="1281109937"/>
        <w:rPr>
          <w:rFonts w:eastAsia="Times New Roman"/>
          <w:color w:val="000000"/>
          <w:sz w:val="20"/>
          <w:szCs w:val="20"/>
          <w:shd w:val="clear" w:color="auto" w:fill="FFFFFF"/>
        </w:rPr>
      </w:pPr>
      <w:r>
        <w:rPr>
          <w:rStyle w:val="salnttl1"/>
          <w:rFonts w:eastAsia="Times New Roman"/>
        </w:rPr>
        <w:t>(1)</w:t>
      </w:r>
      <w:r>
        <w:rPr>
          <w:rStyle w:val="salnbdy"/>
          <w:rFonts w:eastAsia="Times New Roman"/>
        </w:rPr>
        <w:t>Beneficiază de vouchere de vacanţă</w:t>
      </w:r>
      <w:r>
        <w:rPr>
          <w:rStyle w:val="salnbdy"/>
          <w:rFonts w:eastAsia="Times New Roman"/>
        </w:rPr>
        <w:t xml:space="preserve"> persoanele care au desfăşurat efectiv activitate în anul pentru care se acordă, în unităţile/instituţiile prevăzute la </w:t>
      </w:r>
      <w:r>
        <w:rPr>
          <w:rStyle w:val="slgi1"/>
          <w:rFonts w:eastAsia="Times New Roman"/>
        </w:rPr>
        <w:t>art. 1</w:t>
      </w:r>
      <w:r>
        <w:rPr>
          <w:rStyle w:val="salnbdy"/>
          <w:rFonts w:eastAsia="Times New Roman"/>
        </w:rPr>
        <w:t>.</w:t>
      </w:r>
    </w:p>
    <w:p w14:paraId="1AB077BD" w14:textId="77777777" w:rsidR="00000000" w:rsidRDefault="005928D4">
      <w:pPr>
        <w:autoSpaceDE/>
        <w:autoSpaceDN/>
        <w:jc w:val="both"/>
        <w:divId w:val="822241000"/>
        <w:rPr>
          <w:rFonts w:eastAsia="Times New Roman"/>
          <w:color w:val="000000"/>
          <w:sz w:val="20"/>
          <w:szCs w:val="20"/>
          <w:shd w:val="clear" w:color="auto" w:fill="FFFFFF"/>
        </w:rPr>
      </w:pPr>
      <w:r>
        <w:rPr>
          <w:rStyle w:val="salnttl1"/>
          <w:rFonts w:eastAsia="Times New Roman"/>
        </w:rPr>
        <w:t>(2)</w:t>
      </w:r>
      <w:r>
        <w:rPr>
          <w:rStyle w:val="salnbdy"/>
          <w:rFonts w:eastAsia="Times New Roman"/>
        </w:rPr>
        <w:t>Voucherele de vacanţă se acordă tuturor persoanelor care au sau au avut calitatea de salariat în unităţile/instituţiile prevă</w:t>
      </w:r>
      <w:r>
        <w:rPr>
          <w:rStyle w:val="salnbdy"/>
          <w:rFonts w:eastAsia="Times New Roman"/>
        </w:rPr>
        <w:t xml:space="preserve">zute la </w:t>
      </w:r>
      <w:r>
        <w:rPr>
          <w:rStyle w:val="slgi1"/>
          <w:rFonts w:eastAsia="Times New Roman"/>
        </w:rPr>
        <w:t>art. 1</w:t>
      </w:r>
      <w:r>
        <w:rPr>
          <w:rStyle w:val="salnbdy"/>
          <w:rFonts w:eastAsia="Times New Roman"/>
        </w:rPr>
        <w:t xml:space="preserve"> în anul pentru care se acordă. Valoarea voucherelor de vacanţă este proporţională cu perioada lucrată.</w:t>
      </w:r>
    </w:p>
    <w:p w14:paraId="7EEE4A20" w14:textId="77777777" w:rsidR="00000000" w:rsidRDefault="005928D4">
      <w:pPr>
        <w:autoSpaceDE/>
        <w:autoSpaceDN/>
        <w:jc w:val="both"/>
        <w:divId w:val="203341372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Beneficiază de vouchere de vacanţă doar personalul încadrat în unităţile/instituţiile prevăzute la </w:t>
      </w:r>
      <w:r>
        <w:rPr>
          <w:rStyle w:val="slgi1"/>
          <w:rFonts w:eastAsia="Times New Roman"/>
        </w:rPr>
        <w:t>art. 1</w:t>
      </w:r>
      <w:r>
        <w:rPr>
          <w:rStyle w:val="salnbdy"/>
          <w:rFonts w:eastAsia="Times New Roman"/>
        </w:rPr>
        <w:t>, pe posturile aprobate prin o</w:t>
      </w:r>
      <w:r>
        <w:rPr>
          <w:rStyle w:val="salnbdy"/>
          <w:rFonts w:eastAsia="Times New Roman"/>
        </w:rPr>
        <w:t>rganigramele acestora.</w:t>
      </w:r>
    </w:p>
    <w:p w14:paraId="169E9DDF" w14:textId="77777777" w:rsidR="00000000" w:rsidRDefault="005928D4">
      <w:pPr>
        <w:autoSpaceDE/>
        <w:autoSpaceDN/>
        <w:jc w:val="both"/>
        <w:divId w:val="153492441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Beneficiază de vouchere de vacanţă şi personalul încadrat în unităţile/instituţiile prevăzute la </w:t>
      </w:r>
      <w:r>
        <w:rPr>
          <w:rStyle w:val="slgi1"/>
          <w:rFonts w:eastAsia="Times New Roman"/>
        </w:rPr>
        <w:t>art. 1</w:t>
      </w:r>
      <w:r>
        <w:rPr>
          <w:rStyle w:val="salnbdy"/>
          <w:rFonts w:eastAsia="Times New Roman"/>
        </w:rPr>
        <w:t xml:space="preserve">, care se află în situaţiile prevăzute la </w:t>
      </w:r>
      <w:r>
        <w:rPr>
          <w:rStyle w:val="salnbdy"/>
          <w:rFonts w:eastAsia="Times New Roman"/>
          <w:color w:val="0000FF"/>
          <w:u w:val="single"/>
        </w:rPr>
        <w:t>art. 145 alin. (4) din Legea nr. 53/2003 - Codul muncii</w:t>
      </w:r>
      <w:r>
        <w:rPr>
          <w:rStyle w:val="salnbdy"/>
          <w:rFonts w:eastAsia="Times New Roman"/>
        </w:rPr>
        <w:t>, republicată, cu modificările şi completările ulterioare.</w:t>
      </w:r>
    </w:p>
    <w:p w14:paraId="5E1B2B62" w14:textId="77777777" w:rsidR="00000000" w:rsidRDefault="005928D4">
      <w:pPr>
        <w:autoSpaceDE/>
        <w:autoSpaceDN/>
        <w:jc w:val="both"/>
        <w:divId w:val="210109750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cazul în care salariatul al cărui contract individual de muncă/raport de serviciu la data acordării voucherelor de vacanţă este suspend</w:t>
      </w:r>
      <w:r>
        <w:rPr>
          <w:rStyle w:val="salnbdy"/>
          <w:rFonts w:eastAsia="Times New Roman"/>
        </w:rPr>
        <w:t xml:space="preserve">at sau a încetat în cursul anului calendaristic pentru care se acordă vouchere, acesta beneficiază de vouchere de vacanţă numai dacă, în termen de maximum 30 de zile de la data suspendării/încetării contractului individual de muncă/raportului de serviciu, </w:t>
      </w:r>
      <w:r>
        <w:rPr>
          <w:rStyle w:val="salnbdy"/>
          <w:rFonts w:eastAsia="Times New Roman"/>
        </w:rPr>
        <w:t>depune la unitate/instituţie o cerere în acest sens, precum şi dovada achitării impozitului aferent prin virament bancar în contul unităţii/instituţiei.</w:t>
      </w:r>
    </w:p>
    <w:p w14:paraId="535C315B" w14:textId="77777777" w:rsidR="00000000" w:rsidRDefault="005928D4">
      <w:pPr>
        <w:autoSpaceDE/>
        <w:autoSpaceDN/>
        <w:jc w:val="both"/>
        <w:divId w:val="202474693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Prin excepţie de la prevederile </w:t>
      </w:r>
      <w:r>
        <w:rPr>
          <w:rStyle w:val="slgi1"/>
          <w:rFonts w:eastAsia="Times New Roman"/>
        </w:rPr>
        <w:t>alin. (5)</w:t>
      </w:r>
      <w:r>
        <w:rPr>
          <w:rStyle w:val="salnbdy"/>
          <w:rFonts w:eastAsia="Times New Roman"/>
        </w:rPr>
        <w:t xml:space="preserve">, pentru anul 2023 cererea se depune în maximum 30 de zile </w:t>
      </w:r>
      <w:r>
        <w:rPr>
          <w:rStyle w:val="salnbdy"/>
          <w:rFonts w:eastAsia="Times New Roman"/>
        </w:rPr>
        <w:t>de la data publicării prezentului regulament în Monitorul Oficial al României, Partea I.</w:t>
      </w:r>
    </w:p>
    <w:p w14:paraId="12DE5956" w14:textId="77777777" w:rsidR="00000000" w:rsidRDefault="005928D4">
      <w:pPr>
        <w:pStyle w:val="scapttl"/>
        <w:divId w:val="1485782738"/>
      </w:pPr>
      <w:r>
        <w:t>Capitolul II</w:t>
      </w:r>
    </w:p>
    <w:p w14:paraId="7715F395" w14:textId="77777777" w:rsidR="00000000" w:rsidRDefault="005928D4">
      <w:pPr>
        <w:pStyle w:val="scapden"/>
        <w:divId w:val="1485782738"/>
      </w:pPr>
      <w:r>
        <w:t>Modalitatea de acordare a voucherelor de vacanţă</w:t>
      </w:r>
    </w:p>
    <w:p w14:paraId="202E95F0" w14:textId="77777777" w:rsidR="00000000" w:rsidRDefault="005928D4">
      <w:pPr>
        <w:pStyle w:val="sartttl"/>
        <w:jc w:val="both"/>
        <w:divId w:val="801072336"/>
        <w:rPr>
          <w:shd w:val="clear" w:color="auto" w:fill="FFFFFF"/>
        </w:rPr>
      </w:pPr>
      <w:r>
        <w:rPr>
          <w:shd w:val="clear" w:color="auto" w:fill="FFFFFF"/>
        </w:rPr>
        <w:t>Articolul 4</w:t>
      </w:r>
    </w:p>
    <w:p w14:paraId="363AE6F0" w14:textId="77777777" w:rsidR="00000000" w:rsidRDefault="005928D4">
      <w:pPr>
        <w:autoSpaceDE/>
        <w:autoSpaceDN/>
        <w:jc w:val="both"/>
        <w:divId w:val="93952555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cazul încadrării în sistem de cumul/plata cu ora, voucherele de vacanţă sunt acordate </w:t>
      </w:r>
      <w:r>
        <w:rPr>
          <w:rStyle w:val="salnbdy"/>
          <w:rFonts w:eastAsia="Times New Roman"/>
        </w:rPr>
        <w:t>de către angajatorii unde beneficiarii în cauză îşi au funcţia de bază, potrivit legii. Beneficiarii au obligaţia de a depune la unitate/instituţie o declaraţie, în scris, în care să precizeze angajatorul unde au funcţia de bază.</w:t>
      </w:r>
    </w:p>
    <w:p w14:paraId="0CBA5B5C" w14:textId="77777777" w:rsidR="00000000" w:rsidRDefault="005928D4">
      <w:pPr>
        <w:autoSpaceDE/>
        <w:autoSpaceDN/>
        <w:jc w:val="both"/>
        <w:divId w:val="621960003"/>
        <w:rPr>
          <w:rFonts w:eastAsia="Times New Roman"/>
          <w:color w:val="000000"/>
          <w:sz w:val="20"/>
          <w:szCs w:val="20"/>
          <w:shd w:val="clear" w:color="auto" w:fill="FFFFFF"/>
        </w:rPr>
      </w:pPr>
      <w:r>
        <w:rPr>
          <w:rStyle w:val="salnttl1"/>
          <w:rFonts w:eastAsia="Times New Roman"/>
        </w:rPr>
        <w:t>(2)</w:t>
      </w:r>
      <w:r>
        <w:rPr>
          <w:rStyle w:val="salnbdy"/>
          <w:rFonts w:eastAsia="Times New Roman"/>
        </w:rPr>
        <w:t>În cazul salariaţilor d</w:t>
      </w:r>
      <w:r>
        <w:rPr>
          <w:rStyle w:val="salnbdy"/>
          <w:rFonts w:eastAsia="Times New Roman"/>
        </w:rPr>
        <w:t xml:space="preserve">in cadrul unităţilor/instituţiilor prevăzute la </w:t>
      </w:r>
      <w:r>
        <w:rPr>
          <w:rStyle w:val="slgi1"/>
          <w:rFonts w:eastAsia="Times New Roman"/>
        </w:rPr>
        <w:t>art. 1</w:t>
      </w:r>
      <w:r>
        <w:rPr>
          <w:rStyle w:val="salnbdy"/>
          <w:rFonts w:eastAsia="Times New Roman"/>
        </w:rPr>
        <w:t xml:space="preserve">, care în cursul anului au desfăşurat activitatea la mai mulţi angajatori, se acordă o singură indemnizaţie de vacanţă, sub formă </w:t>
      </w:r>
      <w:r>
        <w:rPr>
          <w:rStyle w:val="salnbdy"/>
          <w:rFonts w:eastAsia="Times New Roman"/>
        </w:rPr>
        <w:lastRenderedPageBreak/>
        <w:t xml:space="preserve">de vouchere, conform </w:t>
      </w:r>
      <w:r>
        <w:rPr>
          <w:rStyle w:val="slgi1"/>
          <w:rFonts w:eastAsia="Times New Roman"/>
        </w:rPr>
        <w:t>art. 3</w:t>
      </w:r>
      <w:r>
        <w:rPr>
          <w:rStyle w:val="salnbdy"/>
          <w:rFonts w:eastAsia="Times New Roman"/>
        </w:rPr>
        <w:t>, de către angajatorul unde beneficiarul în c</w:t>
      </w:r>
      <w:r>
        <w:rPr>
          <w:rStyle w:val="salnbdy"/>
          <w:rFonts w:eastAsia="Times New Roman"/>
        </w:rPr>
        <w:t>auză îşi are funcţia de bază, potrivit legii.</w:t>
      </w:r>
    </w:p>
    <w:p w14:paraId="644F878D" w14:textId="77777777" w:rsidR="00000000" w:rsidRDefault="005928D4">
      <w:pPr>
        <w:autoSpaceDE/>
        <w:autoSpaceDN/>
        <w:jc w:val="both"/>
        <w:divId w:val="109466421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 cazul salariaţilor din cadrul unităţilor/instituţiilor prevăzute la </w:t>
      </w:r>
      <w:r>
        <w:rPr>
          <w:rStyle w:val="slgi1"/>
          <w:rFonts w:eastAsia="Times New Roman"/>
        </w:rPr>
        <w:t>art. 1</w:t>
      </w:r>
      <w:r>
        <w:rPr>
          <w:rStyle w:val="salnbdy"/>
          <w:rFonts w:eastAsia="Times New Roman"/>
        </w:rPr>
        <w:t>, care în cursul anului au desfăşurat activitatea succesiv la mai mulţi angajatori, se acordă o singură indemnizaţie de vacanţă, s</w:t>
      </w:r>
      <w:r>
        <w:rPr>
          <w:rStyle w:val="salnbdy"/>
          <w:rFonts w:eastAsia="Times New Roman"/>
        </w:rPr>
        <w:t xml:space="preserve">ub formă de vouchere, conform </w:t>
      </w:r>
      <w:r>
        <w:rPr>
          <w:rStyle w:val="slgi1"/>
          <w:rFonts w:eastAsia="Times New Roman"/>
        </w:rPr>
        <w:t>art. 3</w:t>
      </w:r>
      <w:r>
        <w:rPr>
          <w:rStyle w:val="salnbdy"/>
          <w:rFonts w:eastAsia="Times New Roman"/>
        </w:rPr>
        <w:t>, de către angajatorul unde beneficiarul îşi desfăşoară activitatea în momentul acordării voucherelor de vacanţă, avându-se în vedere activitatea desfăşurată şi la angajatorii anteriori.</w:t>
      </w:r>
    </w:p>
    <w:p w14:paraId="5A100FBA" w14:textId="77777777" w:rsidR="00000000" w:rsidRDefault="005928D4">
      <w:pPr>
        <w:autoSpaceDE/>
        <w:autoSpaceDN/>
        <w:jc w:val="both"/>
        <w:divId w:val="96627754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Angajatul care beneficiază de</w:t>
      </w:r>
      <w:r>
        <w:rPr>
          <w:rStyle w:val="salnbdy"/>
          <w:rFonts w:eastAsia="Times New Roman"/>
        </w:rPr>
        <w:t xml:space="preserve"> vouchere de vacanţă nu mai beneficiază în cursul anului de bilete de odihnă, acordate potrivit </w:t>
      </w:r>
      <w:r>
        <w:rPr>
          <w:rStyle w:val="salnbdy"/>
          <w:rFonts w:eastAsia="Times New Roman"/>
          <w:color w:val="0000FF"/>
          <w:u w:val="single"/>
        </w:rPr>
        <w:t>Legii nr. 263/2010</w:t>
      </w:r>
      <w:r>
        <w:rPr>
          <w:rStyle w:val="salnbdy"/>
          <w:rFonts w:eastAsia="Times New Roman"/>
        </w:rPr>
        <w:t xml:space="preserve"> privind sistemul unitar de pensii publice, cu modificările şi completările ulterioare.</w:t>
      </w:r>
    </w:p>
    <w:p w14:paraId="353834CD" w14:textId="77777777" w:rsidR="00000000" w:rsidRDefault="005928D4">
      <w:pPr>
        <w:autoSpaceDE/>
        <w:autoSpaceDN/>
        <w:jc w:val="both"/>
        <w:divId w:val="26419186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Personalul angajat cu mai mult de o normă/post ben</w:t>
      </w:r>
      <w:r>
        <w:rPr>
          <w:rStyle w:val="salnbdy"/>
          <w:rFonts w:eastAsia="Times New Roman"/>
        </w:rPr>
        <w:t>eficiază de vouchere de vacanţă în cuantum de 1.450 de lei/an, în condiţiile prezentului articol.</w:t>
      </w:r>
    </w:p>
    <w:p w14:paraId="484E7B55" w14:textId="77777777" w:rsidR="00000000" w:rsidRDefault="005928D4">
      <w:pPr>
        <w:pStyle w:val="sartttl"/>
        <w:jc w:val="both"/>
        <w:divId w:val="641277177"/>
        <w:rPr>
          <w:shd w:val="clear" w:color="auto" w:fill="FFFFFF"/>
        </w:rPr>
      </w:pPr>
      <w:r>
        <w:rPr>
          <w:shd w:val="clear" w:color="auto" w:fill="FFFFFF"/>
        </w:rPr>
        <w:t>Articolul 5</w:t>
      </w:r>
    </w:p>
    <w:p w14:paraId="05DE4413" w14:textId="77777777" w:rsidR="00000000" w:rsidRDefault="005928D4">
      <w:pPr>
        <w:autoSpaceDE/>
        <w:autoSpaceDN/>
        <w:jc w:val="both"/>
        <w:divId w:val="62412311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Pentru personalul angajat cu contract individual de muncă cu timp parţial, voucherele de vacanţă se acordă proporţional cu durata timpului de muncă, raportat la valoarea maximă a voucherelor de vacanţă stabilită pentru programul normal de lucru.</w:t>
      </w:r>
    </w:p>
    <w:p w14:paraId="3AE6385D" w14:textId="77777777" w:rsidR="00000000" w:rsidRDefault="005928D4">
      <w:pPr>
        <w:autoSpaceDE/>
        <w:autoSpaceDN/>
        <w:jc w:val="both"/>
        <w:divId w:val="1052266278"/>
        <w:rPr>
          <w:rFonts w:eastAsia="Times New Roman"/>
          <w:color w:val="000000"/>
          <w:sz w:val="20"/>
          <w:szCs w:val="20"/>
          <w:shd w:val="clear" w:color="auto" w:fill="FFFFFF"/>
        </w:rPr>
      </w:pPr>
      <w:r>
        <w:rPr>
          <w:rStyle w:val="salnttl1"/>
          <w:rFonts w:eastAsia="Times New Roman"/>
        </w:rPr>
        <w:t>(2)</w:t>
      </w:r>
      <w:r>
        <w:rPr>
          <w:rStyle w:val="salnbdy"/>
          <w:rFonts w:eastAsia="Times New Roman"/>
        </w:rPr>
        <w:t>În cazu</w:t>
      </w:r>
      <w:r>
        <w:rPr>
          <w:rStyle w:val="salnbdy"/>
          <w:rFonts w:eastAsia="Times New Roman"/>
        </w:rPr>
        <w:t xml:space="preserve">l personalului transferat sau detaşat din unităţile/instituţiile prevăzute la </w:t>
      </w:r>
      <w:r>
        <w:rPr>
          <w:rStyle w:val="slgi1"/>
          <w:rFonts w:eastAsia="Times New Roman"/>
        </w:rPr>
        <w:t>art. 1</w:t>
      </w:r>
      <w:r>
        <w:rPr>
          <w:rStyle w:val="salnbdy"/>
          <w:rFonts w:eastAsia="Times New Roman"/>
        </w:rPr>
        <w:t xml:space="preserve"> se acordă vouchere de vacanţă cu condiţia prezentării de către salariat a unei adeverinţe din care să rezulte că angajatorul de la care s-a transferat/detaşat nu i-a acord</w:t>
      </w:r>
      <w:r>
        <w:rPr>
          <w:rStyle w:val="salnbdy"/>
          <w:rFonts w:eastAsia="Times New Roman"/>
        </w:rPr>
        <w:t>at voucherele de vacanţă pentru anul în curs până la data realizării transferului/detaşării. În situaţia în care depunerea adeverinţei nu este posibilă, salariatul depune la unitate/instituţie o declaraţie pe propria răspundere din care rezultă că nu a ben</w:t>
      </w:r>
      <w:r>
        <w:rPr>
          <w:rStyle w:val="salnbdy"/>
          <w:rFonts w:eastAsia="Times New Roman"/>
        </w:rPr>
        <w:t>eficiat de vouchere de vacanţă aferente anului în curs la unitatea/instituţia de la care s-a transferat/detaşat.</w:t>
      </w:r>
    </w:p>
    <w:p w14:paraId="2D0D08C0" w14:textId="77777777" w:rsidR="00000000" w:rsidRDefault="005928D4">
      <w:pPr>
        <w:autoSpaceDE/>
        <w:autoSpaceDN/>
        <w:jc w:val="both"/>
        <w:divId w:val="206490836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Pentru personalul detaşat de la alţi angajatori la unităţile/instituţiile prevăzute la </w:t>
      </w:r>
      <w:r>
        <w:rPr>
          <w:rStyle w:val="slgi1"/>
          <w:rFonts w:eastAsia="Times New Roman"/>
        </w:rPr>
        <w:t>art. 1</w:t>
      </w:r>
      <w:r>
        <w:rPr>
          <w:rStyle w:val="salnbdy"/>
          <w:rFonts w:eastAsia="Times New Roman"/>
        </w:rPr>
        <w:t xml:space="preserve"> care au calitatea de angajator, voucherele de </w:t>
      </w:r>
      <w:r>
        <w:rPr>
          <w:rStyle w:val="salnbdy"/>
          <w:rFonts w:eastAsia="Times New Roman"/>
        </w:rPr>
        <w:t xml:space="preserve">vacanţă se acordă în condiţiile </w:t>
      </w:r>
      <w:r>
        <w:rPr>
          <w:rStyle w:val="slgi1"/>
          <w:rFonts w:eastAsia="Times New Roman"/>
        </w:rPr>
        <w:t>art. 3</w:t>
      </w:r>
      <w:r>
        <w:rPr>
          <w:rStyle w:val="salnbdy"/>
          <w:rFonts w:eastAsia="Times New Roman"/>
        </w:rPr>
        <w:t>.</w:t>
      </w:r>
    </w:p>
    <w:p w14:paraId="681573BB" w14:textId="77777777" w:rsidR="00000000" w:rsidRDefault="005928D4">
      <w:pPr>
        <w:pStyle w:val="sartttl"/>
        <w:jc w:val="both"/>
        <w:divId w:val="250746664"/>
        <w:rPr>
          <w:shd w:val="clear" w:color="auto" w:fill="FFFFFF"/>
        </w:rPr>
      </w:pPr>
      <w:r>
        <w:rPr>
          <w:shd w:val="clear" w:color="auto" w:fill="FFFFFF"/>
        </w:rPr>
        <w:t>Articolul 6</w:t>
      </w:r>
    </w:p>
    <w:p w14:paraId="1A05BFCD" w14:textId="77777777" w:rsidR="00000000" w:rsidRDefault="005928D4">
      <w:pPr>
        <w:pStyle w:val="sartden"/>
        <w:ind w:left="225"/>
        <w:jc w:val="both"/>
        <w:divId w:val="250746664"/>
        <w:rPr>
          <w:rStyle w:val="spar3"/>
          <w:b w:val="0"/>
          <w:bCs w:val="0"/>
        </w:rPr>
      </w:pPr>
      <w:r>
        <w:rPr>
          <w:rStyle w:val="spar3"/>
          <w:b w:val="0"/>
          <w:bCs w:val="0"/>
        </w:rPr>
        <w:t>Beneficiarii care nu doresc să primească vouchere de vacanţă, anual, depun o solicitare scrisă în acest sens la unitatea/instituţia angajatoare, astfel:</w:t>
      </w:r>
    </w:p>
    <w:p w14:paraId="699BE068" w14:textId="77777777" w:rsidR="00000000" w:rsidRDefault="005928D4">
      <w:pPr>
        <w:autoSpaceDE/>
        <w:autoSpaceDN/>
        <w:ind w:left="225"/>
        <w:jc w:val="both"/>
        <w:divId w:val="2141536392"/>
        <w:rPr>
          <w:rFonts w:eastAsia="Times New Roman"/>
        </w:rPr>
      </w:pPr>
      <w:r>
        <w:rPr>
          <w:rStyle w:val="slitttl1"/>
          <w:rFonts w:eastAsia="Times New Roman"/>
        </w:rPr>
        <w:t>a)</w:t>
      </w:r>
      <w:r>
        <w:rPr>
          <w:rStyle w:val="slitbdy"/>
          <w:rFonts w:eastAsia="Times New Roman"/>
        </w:rPr>
        <w:t>pentru anul 2023, în termen de 30 de zile de la d</w:t>
      </w:r>
      <w:r>
        <w:rPr>
          <w:rStyle w:val="slitbdy"/>
          <w:rFonts w:eastAsia="Times New Roman"/>
        </w:rPr>
        <w:t>ata publicării prezentului regulament în Monitorul Oficial al României, Partea I;</w:t>
      </w:r>
    </w:p>
    <w:p w14:paraId="1BFCD3D2" w14:textId="77777777" w:rsidR="00000000" w:rsidRDefault="005928D4">
      <w:pPr>
        <w:autoSpaceDE/>
        <w:autoSpaceDN/>
        <w:ind w:left="225"/>
        <w:jc w:val="both"/>
        <w:divId w:val="824206383"/>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anii 2024-2026, până la data de 31 martie a fiecărui an.</w:t>
      </w:r>
    </w:p>
    <w:p w14:paraId="4D56D131" w14:textId="77777777" w:rsidR="00000000" w:rsidRDefault="005928D4">
      <w:pPr>
        <w:pStyle w:val="scapttl"/>
        <w:divId w:val="226379020"/>
      </w:pPr>
      <w:r>
        <w:t>Capitolul III</w:t>
      </w:r>
    </w:p>
    <w:p w14:paraId="16A41D98" w14:textId="77777777" w:rsidR="00000000" w:rsidRDefault="005928D4">
      <w:pPr>
        <w:pStyle w:val="scapden"/>
        <w:divId w:val="226379020"/>
      </w:pPr>
      <w:r>
        <w:t>Evidenţa şi plata voucherelor de vacanţă</w:t>
      </w:r>
    </w:p>
    <w:p w14:paraId="31100D10" w14:textId="77777777" w:rsidR="00000000" w:rsidRDefault="005928D4">
      <w:pPr>
        <w:pStyle w:val="sartttl"/>
        <w:jc w:val="both"/>
        <w:divId w:val="762454895"/>
        <w:rPr>
          <w:shd w:val="clear" w:color="auto" w:fill="FFFFFF"/>
        </w:rPr>
      </w:pPr>
      <w:r>
        <w:rPr>
          <w:shd w:val="clear" w:color="auto" w:fill="FFFFFF"/>
        </w:rPr>
        <w:t>Articolul 7</w:t>
      </w:r>
    </w:p>
    <w:p w14:paraId="4FD1E52B" w14:textId="77777777" w:rsidR="00000000" w:rsidRDefault="005928D4">
      <w:pPr>
        <w:autoSpaceDE/>
        <w:autoSpaceDN/>
        <w:jc w:val="both"/>
        <w:divId w:val="18182477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Beneficiarul poate utiliza voucherele</w:t>
      </w:r>
      <w:r>
        <w:rPr>
          <w:rStyle w:val="salnbdy"/>
          <w:rFonts w:eastAsia="Times New Roman"/>
        </w:rPr>
        <w:t xml:space="preserve"> de vacanţă pe suport electronic pe baza actului de identitate, numai pentru achiziţionarea de servicii turistice de la unităţile afiliate.</w:t>
      </w:r>
    </w:p>
    <w:p w14:paraId="425191F7" w14:textId="77777777" w:rsidR="00000000" w:rsidRDefault="005928D4">
      <w:pPr>
        <w:autoSpaceDE/>
        <w:autoSpaceDN/>
        <w:jc w:val="both"/>
        <w:divId w:val="94603963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cazul voucherelor de vacanţă alimentate pe suport electronic şi necuvenite, angajatorul are obligaţia de a co</w:t>
      </w:r>
      <w:r>
        <w:rPr>
          <w:rStyle w:val="salnbdy"/>
          <w:rFonts w:eastAsia="Times New Roman"/>
        </w:rPr>
        <w:t>munica în timp util informaţiile relevante unităţii emitente, pentru ca aceasta să poată face restituirea valorilor către angajator.</w:t>
      </w:r>
    </w:p>
    <w:p w14:paraId="4E59876C" w14:textId="77777777" w:rsidR="00000000" w:rsidRDefault="005928D4">
      <w:pPr>
        <w:autoSpaceDE/>
        <w:autoSpaceDN/>
        <w:jc w:val="both"/>
        <w:divId w:val="25926638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Voucherul de vacanţă are perioadă de valabilitate de un an de la data alimentării suportului electronic, fără a se înţe</w:t>
      </w:r>
      <w:r>
        <w:rPr>
          <w:rStyle w:val="salnbdy"/>
          <w:rFonts w:eastAsia="Times New Roman"/>
        </w:rPr>
        <w:t>lege că aceasta este perioada de valabilitate a suportului.</w:t>
      </w:r>
    </w:p>
    <w:p w14:paraId="5BAD1A24" w14:textId="77777777" w:rsidR="00000000" w:rsidRDefault="005928D4">
      <w:pPr>
        <w:autoSpaceDE/>
        <w:autoSpaceDN/>
        <w:jc w:val="both"/>
        <w:divId w:val="99814592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Angajatorii sunt obligaţi să înştiinţeze beneficiarii cu privire la data alimentării suportului electronic şi valoarea voucherelor de vacanţă transferate pe acesta.</w:t>
      </w:r>
    </w:p>
    <w:p w14:paraId="1AD0C41A" w14:textId="77777777" w:rsidR="00000000" w:rsidRDefault="005928D4">
      <w:pPr>
        <w:autoSpaceDE/>
        <w:autoSpaceDN/>
        <w:jc w:val="both"/>
        <w:divId w:val="34826399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Beneficiarii voucherelor de vacanţă au dreptul să îşi aleagă unitatea afiliată pentru a</w:t>
      </w:r>
      <w:r>
        <w:rPr>
          <w:rStyle w:val="salnbdy"/>
          <w:rFonts w:eastAsia="Times New Roman"/>
        </w:rPr>
        <w:t>chiziţionarea serviciilor turistice.</w:t>
      </w:r>
    </w:p>
    <w:p w14:paraId="55FFD7EF" w14:textId="77777777" w:rsidR="00000000" w:rsidRDefault="005928D4">
      <w:pPr>
        <w:pStyle w:val="sartttl"/>
        <w:jc w:val="both"/>
        <w:divId w:val="892886156"/>
        <w:rPr>
          <w:shd w:val="clear" w:color="auto" w:fill="FFFFFF"/>
        </w:rPr>
      </w:pPr>
      <w:r>
        <w:rPr>
          <w:shd w:val="clear" w:color="auto" w:fill="FFFFFF"/>
        </w:rPr>
        <w:t>Articolul 8</w:t>
      </w:r>
    </w:p>
    <w:p w14:paraId="530BD865" w14:textId="77777777" w:rsidR="00000000" w:rsidRDefault="005928D4">
      <w:pPr>
        <w:autoSpaceDE/>
        <w:autoSpaceDN/>
        <w:jc w:val="both"/>
        <w:divId w:val="201749173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La primirea voucherelor de vacanţă, personalul beneficiar semnează o declaraţie pe propria răspundere privind restituirea voucherelor de vacanţă rămase neutilizate la data încheierii perioadei de valabil</w:t>
      </w:r>
      <w:r>
        <w:rPr>
          <w:rStyle w:val="salnbdy"/>
          <w:rFonts w:eastAsia="Times New Roman"/>
        </w:rPr>
        <w:t>itate a acestora şi/sau a sumelor necuvenite la data încetării contractului individual de muncă/ raportului de serviciu.</w:t>
      </w:r>
    </w:p>
    <w:p w14:paraId="08797C1A" w14:textId="77777777" w:rsidR="00000000" w:rsidRDefault="005928D4">
      <w:pPr>
        <w:autoSpaceDE/>
        <w:autoSpaceDN/>
        <w:jc w:val="both"/>
        <w:divId w:val="129821922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La sfârşitul perioadei de valabilitate a suportului electronic pe care au fost alimentate voucherele de vacanţă sau la data încetăr</w:t>
      </w:r>
      <w:r>
        <w:rPr>
          <w:rStyle w:val="salnbdy"/>
          <w:rFonts w:eastAsia="Times New Roman"/>
        </w:rPr>
        <w:t>ii raporturilor de muncă, beneficiarul are obligaţia de a restitui angajatorului suportul electronic, iar acesta, la rândul lui, va restitui suportul electronic unităţii emitente.</w:t>
      </w:r>
    </w:p>
    <w:p w14:paraId="379AAA04" w14:textId="77777777" w:rsidR="00000000" w:rsidRDefault="005928D4">
      <w:pPr>
        <w:autoSpaceDE/>
        <w:autoSpaceDN/>
        <w:jc w:val="both"/>
        <w:divId w:val="629358838"/>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În cazul în care beneficiarul a utilizat în totalitate sau în parte vouc</w:t>
      </w:r>
      <w:r>
        <w:rPr>
          <w:rStyle w:val="salnbdy"/>
          <w:rFonts w:eastAsia="Times New Roman"/>
        </w:rPr>
        <w:t>herele de vacanţă alimentate electronic, iar ulterior intervine o cauză de restituire, acesta va restitui angajatorului contravaloarea voucherelor de vacanţă necuvenite utilizate, în termen de 60 de zile de la producerea cauzei care determină restituirea.</w:t>
      </w:r>
    </w:p>
    <w:p w14:paraId="43793A9D" w14:textId="77777777" w:rsidR="00000000" w:rsidRDefault="005928D4">
      <w:pPr>
        <w:pStyle w:val="sartttl"/>
        <w:jc w:val="both"/>
        <w:divId w:val="1308631570"/>
        <w:rPr>
          <w:shd w:val="clear" w:color="auto" w:fill="FFFFFF"/>
        </w:rPr>
      </w:pPr>
      <w:r>
        <w:rPr>
          <w:shd w:val="clear" w:color="auto" w:fill="FFFFFF"/>
        </w:rPr>
        <w:t>Articolul 9</w:t>
      </w:r>
    </w:p>
    <w:p w14:paraId="1CCA66BD" w14:textId="77777777" w:rsidR="00000000" w:rsidRDefault="005928D4">
      <w:pPr>
        <w:pStyle w:val="sartden"/>
        <w:ind w:left="225"/>
        <w:jc w:val="both"/>
        <w:divId w:val="1308631570"/>
        <w:rPr>
          <w:rStyle w:val="spar3"/>
          <w:b w:val="0"/>
          <w:bCs w:val="0"/>
        </w:rPr>
      </w:pPr>
      <w:r>
        <w:rPr>
          <w:rStyle w:val="spar3"/>
          <w:b w:val="0"/>
          <w:bCs w:val="0"/>
        </w:rPr>
        <w:t>Se interzice beneficiarului:</w:t>
      </w:r>
    </w:p>
    <w:p w14:paraId="1BD42200" w14:textId="77777777" w:rsidR="00000000" w:rsidRDefault="005928D4">
      <w:pPr>
        <w:autoSpaceDE/>
        <w:autoSpaceDN/>
        <w:ind w:left="225"/>
        <w:jc w:val="both"/>
        <w:divId w:val="232469033"/>
        <w:rPr>
          <w:rFonts w:eastAsia="Times New Roman"/>
        </w:rPr>
      </w:pPr>
      <w:r>
        <w:rPr>
          <w:rStyle w:val="slitttl1"/>
          <w:rFonts w:eastAsia="Times New Roman"/>
        </w:rPr>
        <w:t>a)</w:t>
      </w:r>
      <w:r>
        <w:rPr>
          <w:rStyle w:val="slitbdy"/>
          <w:rFonts w:eastAsia="Times New Roman"/>
        </w:rPr>
        <w:t xml:space="preserve">utilizarea voucherelor de vacanţă pentru achiziţionarea altor servicii decât cele prevăzute la </w:t>
      </w:r>
      <w:r>
        <w:rPr>
          <w:rStyle w:val="slitbdy"/>
          <w:rFonts w:eastAsia="Times New Roman"/>
          <w:color w:val="0000FF"/>
          <w:u w:val="single"/>
        </w:rPr>
        <w:t>art. 23 din Normele metodologice</w:t>
      </w:r>
      <w:r>
        <w:rPr>
          <w:rStyle w:val="slitbdy"/>
          <w:rFonts w:eastAsia="Times New Roman"/>
        </w:rPr>
        <w:t xml:space="preserve"> privind acordarea voucherelor de vacanţă, aprobate prin </w:t>
      </w:r>
      <w:r>
        <w:rPr>
          <w:rStyle w:val="slitbdy"/>
          <w:rFonts w:eastAsia="Times New Roman"/>
          <w:color w:val="0000FF"/>
          <w:u w:val="single"/>
        </w:rPr>
        <w:t>Hotărârea Guvernului nr. 215/</w:t>
      </w:r>
      <w:r>
        <w:rPr>
          <w:rStyle w:val="slitbdy"/>
          <w:rFonts w:eastAsia="Times New Roman"/>
          <w:color w:val="0000FF"/>
          <w:u w:val="single"/>
        </w:rPr>
        <w:t>2009</w:t>
      </w:r>
      <w:r>
        <w:rPr>
          <w:rStyle w:val="slitbdy"/>
          <w:rFonts w:eastAsia="Times New Roman"/>
        </w:rPr>
        <w:t>, cu modificările şi completările ulterioare;</w:t>
      </w:r>
    </w:p>
    <w:p w14:paraId="34291C76" w14:textId="77777777" w:rsidR="00000000" w:rsidRDefault="005928D4">
      <w:pPr>
        <w:autoSpaceDE/>
        <w:autoSpaceDN/>
        <w:ind w:left="225"/>
        <w:jc w:val="both"/>
        <w:divId w:val="1828589985"/>
        <w:rPr>
          <w:rFonts w:eastAsia="Times New Roman"/>
          <w:color w:val="000000"/>
          <w:sz w:val="20"/>
          <w:szCs w:val="20"/>
          <w:shd w:val="clear" w:color="auto" w:fill="FFFFFF"/>
        </w:rPr>
      </w:pPr>
      <w:r>
        <w:rPr>
          <w:rStyle w:val="slitttl1"/>
          <w:rFonts w:eastAsia="Times New Roman"/>
        </w:rPr>
        <w:t>b)</w:t>
      </w:r>
      <w:r>
        <w:rPr>
          <w:rStyle w:val="slitbdy"/>
          <w:rFonts w:eastAsia="Times New Roman"/>
        </w:rPr>
        <w:t>comercializarea voucherelor de vacanţă în schimbul unor sume de bani şi/sau al altor bunuri şi/sau servicii.</w:t>
      </w:r>
    </w:p>
    <w:p w14:paraId="2835B921" w14:textId="77777777" w:rsidR="00000000" w:rsidRDefault="005928D4">
      <w:pPr>
        <w:pStyle w:val="scapttl"/>
        <w:divId w:val="2104497066"/>
      </w:pPr>
      <w:r>
        <w:t>Capitolul IV</w:t>
      </w:r>
    </w:p>
    <w:p w14:paraId="300BEDCC" w14:textId="77777777" w:rsidR="00000000" w:rsidRDefault="005928D4">
      <w:pPr>
        <w:pStyle w:val="scapden"/>
        <w:divId w:val="2104497066"/>
      </w:pPr>
      <w:r>
        <w:t>Dispoziţii finale</w:t>
      </w:r>
    </w:p>
    <w:p w14:paraId="54AE7789" w14:textId="77777777" w:rsidR="00000000" w:rsidRDefault="005928D4">
      <w:pPr>
        <w:pStyle w:val="sartttl"/>
        <w:jc w:val="both"/>
        <w:divId w:val="1356496491"/>
        <w:rPr>
          <w:shd w:val="clear" w:color="auto" w:fill="FFFFFF"/>
        </w:rPr>
      </w:pPr>
      <w:r>
        <w:rPr>
          <w:shd w:val="clear" w:color="auto" w:fill="FFFFFF"/>
        </w:rPr>
        <w:t>Articolul 10</w:t>
      </w:r>
    </w:p>
    <w:p w14:paraId="442CA719" w14:textId="77777777" w:rsidR="00000000" w:rsidRDefault="005928D4">
      <w:pPr>
        <w:autoSpaceDE/>
        <w:autoSpaceDN/>
        <w:jc w:val="both"/>
        <w:divId w:val="173226542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Ordonatorii de credite răspund de modul de acor</w:t>
      </w:r>
      <w:r>
        <w:rPr>
          <w:rStyle w:val="salnbdy"/>
          <w:rFonts w:eastAsia="Times New Roman"/>
        </w:rPr>
        <w:t xml:space="preserve">dare a voucherelor de vacanţă şi au obligaţia de a angaja şi de a utiliza creditele bugetare necesare aplicării prezentului regulament numai în limita prevederilor şi destinaţiilor aprobate, cu respectarea dispoziţiilor </w:t>
      </w:r>
      <w:r>
        <w:rPr>
          <w:rStyle w:val="salnbdy"/>
          <w:rFonts w:eastAsia="Times New Roman"/>
          <w:color w:val="0000FF"/>
          <w:u w:val="single"/>
        </w:rPr>
        <w:t>Legii nr. 500/2002</w:t>
      </w:r>
      <w:r>
        <w:rPr>
          <w:rStyle w:val="salnbdy"/>
          <w:rFonts w:eastAsia="Times New Roman"/>
        </w:rPr>
        <w:t xml:space="preserve"> privind finanţele</w:t>
      </w:r>
      <w:r>
        <w:rPr>
          <w:rStyle w:val="salnbdy"/>
          <w:rFonts w:eastAsia="Times New Roman"/>
        </w:rPr>
        <w:t xml:space="preserve"> publice, cu modificările şi completările ulterioare, respectiv ale </w:t>
      </w:r>
      <w:r>
        <w:rPr>
          <w:rStyle w:val="salnbdy"/>
          <w:rFonts w:eastAsia="Times New Roman"/>
          <w:color w:val="0000FF"/>
          <w:u w:val="single"/>
        </w:rPr>
        <w:t>Legii nr. 273/2006</w:t>
      </w:r>
      <w:r>
        <w:rPr>
          <w:rStyle w:val="salnbdy"/>
          <w:rFonts w:eastAsia="Times New Roman"/>
        </w:rPr>
        <w:t xml:space="preserve"> </w:t>
      </w:r>
      <w:r>
        <w:rPr>
          <w:rStyle w:val="salnbdy"/>
          <w:rFonts w:eastAsia="Times New Roman"/>
        </w:rPr>
        <w:t>privind finanţele publice locale, cu modificările şi completările ulterioare, după caz.</w:t>
      </w:r>
    </w:p>
    <w:p w14:paraId="00134C3E" w14:textId="77777777" w:rsidR="00000000" w:rsidRDefault="005928D4">
      <w:pPr>
        <w:autoSpaceDE/>
        <w:autoSpaceDN/>
        <w:jc w:val="both"/>
        <w:divId w:val="1526283209"/>
        <w:rPr>
          <w:rFonts w:eastAsia="Times New Roman"/>
          <w:color w:val="000000"/>
          <w:sz w:val="20"/>
          <w:szCs w:val="20"/>
          <w:shd w:val="clear" w:color="auto" w:fill="FFFFFF"/>
        </w:rPr>
      </w:pPr>
      <w:r>
        <w:rPr>
          <w:rStyle w:val="salnttl1"/>
          <w:rFonts w:eastAsia="Times New Roman"/>
        </w:rPr>
        <w:t>(2)</w:t>
      </w:r>
      <w:r>
        <w:rPr>
          <w:rStyle w:val="salnbdy"/>
          <w:rFonts w:eastAsia="Times New Roman"/>
        </w:rPr>
        <w:t>Ordonatorii de credite au obligaţia de a demara procedura de achiziţie a voucherelor de vacanţă din momentul în care creditele bugetare cu această destinaţie sunt cu</w:t>
      </w:r>
      <w:r>
        <w:rPr>
          <w:rStyle w:val="salnbdy"/>
          <w:rFonts w:eastAsia="Times New Roman"/>
        </w:rPr>
        <w:t xml:space="preserve">prinse în bugetul unităţii/instituţiei prevăzute la </w:t>
      </w:r>
      <w:r>
        <w:rPr>
          <w:rStyle w:val="slgi1"/>
          <w:rFonts w:eastAsia="Times New Roman"/>
        </w:rPr>
        <w:t>art. 1</w:t>
      </w:r>
      <w:r>
        <w:rPr>
          <w:rStyle w:val="salnbdy"/>
          <w:rFonts w:eastAsia="Times New Roman"/>
        </w:rPr>
        <w:t>.</w:t>
      </w:r>
    </w:p>
    <w:p w14:paraId="7F60980C" w14:textId="77777777" w:rsidR="00000000" w:rsidRDefault="005928D4">
      <w:pPr>
        <w:autoSpaceDE/>
        <w:autoSpaceDN/>
        <w:jc w:val="both"/>
        <w:divId w:val="46041724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vederea stabilirii valorii estimate a contractului de achiziţie a voucherelor de vacanţă se iau în considerare numai costurile necesare serviciilor de emitere şi transport ale suporturilor </w:t>
      </w:r>
      <w:r>
        <w:rPr>
          <w:rStyle w:val="salnbdy"/>
          <w:rFonts w:eastAsia="Times New Roman"/>
        </w:rPr>
        <w:t>electronice, fără a fi luată în calcul şi valoarea nominală a voucherelor de vacanţă.</w:t>
      </w:r>
    </w:p>
    <w:p w14:paraId="37B60709" w14:textId="77777777" w:rsidR="00000000" w:rsidRDefault="005928D4">
      <w:pPr>
        <w:autoSpaceDE/>
        <w:autoSpaceDN/>
        <w:jc w:val="both"/>
        <w:divId w:val="70729533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Ordonatorii de credite ţin evidenţa voucherelor de vacanţă conform situaţiilor cuprinse în anexele la </w:t>
      </w:r>
      <w:r>
        <w:rPr>
          <w:rStyle w:val="salnbdy"/>
          <w:rFonts w:eastAsia="Times New Roman"/>
          <w:color w:val="0000FF"/>
          <w:u w:val="single"/>
        </w:rPr>
        <w:t>Normele metodologice</w:t>
      </w:r>
      <w:r>
        <w:rPr>
          <w:rStyle w:val="salnbdy"/>
          <w:rFonts w:eastAsia="Times New Roman"/>
        </w:rPr>
        <w:t xml:space="preserve"> privind acordarea voucherelor de vacanţă, a</w:t>
      </w:r>
      <w:r>
        <w:rPr>
          <w:rStyle w:val="salnbdy"/>
          <w:rFonts w:eastAsia="Times New Roman"/>
        </w:rPr>
        <w:t xml:space="preserve">probate prin </w:t>
      </w:r>
      <w:r>
        <w:rPr>
          <w:rStyle w:val="salnbdy"/>
          <w:rFonts w:eastAsia="Times New Roman"/>
          <w:color w:val="0000FF"/>
          <w:u w:val="single"/>
        </w:rPr>
        <w:t>Hotărârea Guvernului nr. 215/2009</w:t>
      </w:r>
      <w:r>
        <w:rPr>
          <w:rStyle w:val="salnbdy"/>
          <w:rFonts w:eastAsia="Times New Roman"/>
        </w:rPr>
        <w:t>, cu modificările şi completările ulterioare.</w:t>
      </w:r>
    </w:p>
    <w:p w14:paraId="5D38C380" w14:textId="77777777" w:rsidR="00000000" w:rsidRDefault="005928D4">
      <w:pPr>
        <w:autoSpaceDE/>
        <w:autoSpaceDN/>
        <w:jc w:val="both"/>
        <w:divId w:val="90041020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Potrivit clasificaţiei economice a cheltuielilor bugetare, voucherele de vacanţă se cuprind la titlul „Cheltuieli de personal“, articolul „Cheltuieli salariale </w:t>
      </w:r>
      <w:r>
        <w:rPr>
          <w:rStyle w:val="salnbdy"/>
          <w:rFonts w:eastAsia="Times New Roman"/>
        </w:rPr>
        <w:t>în natură“, cod 10.02.06. „Vouchere de vacanţă“.</w:t>
      </w:r>
    </w:p>
    <w:p w14:paraId="65B10088" w14:textId="77777777" w:rsidR="00000000" w:rsidRDefault="005928D4">
      <w:pPr>
        <w:autoSpaceDE/>
        <w:autoSpaceDN/>
        <w:jc w:val="both"/>
        <w:divId w:val="62843783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Sumele reprezentând vouchere de vacanţă sunt supuse impozitării în luna în care au fost acordate beneficiarului.</w:t>
      </w:r>
    </w:p>
    <w:p w14:paraId="526E44FC" w14:textId="77777777" w:rsidR="00000000" w:rsidRDefault="005928D4">
      <w:pPr>
        <w:autoSpaceDE/>
        <w:autoSpaceDN/>
        <w:jc w:val="both"/>
        <w:divId w:val="124102052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Pentru voucherele de vacanţă alimentate pe suport electronic şi neutilizate în perioad</w:t>
      </w:r>
      <w:r>
        <w:rPr>
          <w:rStyle w:val="salnbdy"/>
          <w:rFonts w:eastAsia="Times New Roman"/>
        </w:rPr>
        <w:t>a de valabilitate, unitatea emitentă restituie valorile nominale către angajator. Valoarea restituită de către unităţile emitente va fi virată la bugetul de stat la titlul 85 „Plăţi efectuate în anii precedenţi şi recuperate în anul curent“.</w:t>
      </w:r>
    </w:p>
    <w:p w14:paraId="6B5960BE" w14:textId="77777777" w:rsidR="00000000" w:rsidRDefault="005928D4">
      <w:pPr>
        <w:autoSpaceDE/>
        <w:autoSpaceDN/>
        <w:jc w:val="both"/>
        <w:divId w:val="160113508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situaţi</w:t>
      </w:r>
      <w:r>
        <w:rPr>
          <w:rStyle w:val="salnbdy"/>
          <w:rFonts w:eastAsia="Times New Roman"/>
        </w:rPr>
        <w:t>a în care se restituie contravaloarea voucherului de vacanţă, persoana beneficiază de recalcularea impozitului în luna următoare restituirii.</w:t>
      </w:r>
    </w:p>
    <w:p w14:paraId="5EE15A20" w14:textId="77777777" w:rsidR="005928D4" w:rsidRDefault="005928D4">
      <w:pPr>
        <w:pStyle w:val="spar"/>
        <w:jc w:val="both"/>
        <w:rPr>
          <w:rFonts w:ascii="Verdana" w:hAnsi="Verdana"/>
          <w:color w:val="000000"/>
          <w:sz w:val="20"/>
          <w:szCs w:val="20"/>
        </w:rPr>
      </w:pPr>
      <w:r>
        <w:rPr>
          <w:rFonts w:ascii="Verdana" w:hAnsi="Verdana"/>
          <w:color w:val="000000"/>
          <w:sz w:val="20"/>
          <w:szCs w:val="20"/>
        </w:rPr>
        <w:t>-----</w:t>
      </w:r>
    </w:p>
    <w:sectPr w:rsidR="005928D4">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08"/>
  <w:hyphenationZone w:val="425"/>
  <w:doNotHyphenateCaps/>
  <w:drawingGridHorizontalSpacing w:val="0"/>
  <w:drawingGridVerticalSpacing w:val="0"/>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AC7340"/>
    <w:rsid w:val="005928D4"/>
    <w:rsid w:val="00AC734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943F9"/>
  <w15:chartTrackingRefBased/>
  <w15:docId w15:val="{4595B043-82D3-424C-A5D8-E234616E7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35642">
      <w:marLeft w:val="288"/>
      <w:marRight w:val="72"/>
      <w:marTop w:val="72"/>
      <w:marBottom w:val="72"/>
      <w:divBdr>
        <w:top w:val="dotted" w:sz="6" w:space="0" w:color="FEFEFE"/>
        <w:left w:val="dotted" w:sz="6" w:space="0" w:color="FEFEFE"/>
        <w:bottom w:val="dotted" w:sz="6" w:space="0" w:color="FEFEFE"/>
        <w:right w:val="dotted" w:sz="6" w:space="0" w:color="FEFEFE"/>
      </w:divBdr>
      <w:divsChild>
        <w:div w:id="1852521946">
          <w:marLeft w:val="0"/>
          <w:marRight w:val="0"/>
          <w:marTop w:val="0"/>
          <w:marBottom w:val="0"/>
          <w:divBdr>
            <w:top w:val="none" w:sz="0" w:space="0" w:color="auto"/>
            <w:left w:val="none" w:sz="0" w:space="0" w:color="auto"/>
            <w:bottom w:val="none" w:sz="0" w:space="0" w:color="auto"/>
            <w:right w:val="none" w:sz="0" w:space="0" w:color="auto"/>
          </w:divBdr>
        </w:div>
      </w:divsChild>
    </w:div>
    <w:div w:id="226379020">
      <w:marLeft w:val="72"/>
      <w:marRight w:val="72"/>
      <w:marTop w:val="72"/>
      <w:marBottom w:val="72"/>
      <w:divBdr>
        <w:top w:val="dotted" w:sz="6" w:space="0" w:color="FEFEFE"/>
        <w:left w:val="dotted" w:sz="6" w:space="0" w:color="FEFEFE"/>
        <w:bottom w:val="dotted" w:sz="6" w:space="0" w:color="FEFEFE"/>
        <w:right w:val="dotted" w:sz="6" w:space="0" w:color="FEFEFE"/>
      </w:divBdr>
      <w:divsChild>
        <w:div w:id="762454895">
          <w:marLeft w:val="72"/>
          <w:marRight w:val="72"/>
          <w:marTop w:val="72"/>
          <w:marBottom w:val="72"/>
          <w:divBdr>
            <w:top w:val="dotted" w:sz="6" w:space="0" w:color="FEFEFE"/>
            <w:left w:val="dotted" w:sz="6" w:space="0" w:color="FEFEFE"/>
            <w:bottom w:val="dotted" w:sz="6" w:space="0" w:color="FEFEFE"/>
            <w:right w:val="dotted" w:sz="6" w:space="0" w:color="FEFEFE"/>
          </w:divBdr>
          <w:divsChild>
            <w:div w:id="181824778">
              <w:marLeft w:val="225"/>
              <w:marRight w:val="0"/>
              <w:marTop w:val="0"/>
              <w:marBottom w:val="0"/>
              <w:divBdr>
                <w:top w:val="dotted" w:sz="6" w:space="0" w:color="FEFEFE"/>
                <w:left w:val="dotted" w:sz="6" w:space="11" w:color="FEFEFE"/>
                <w:bottom w:val="dotted" w:sz="6" w:space="0" w:color="FEFEFE"/>
                <w:right w:val="dotted" w:sz="6" w:space="0" w:color="FEFEFE"/>
              </w:divBdr>
            </w:div>
            <w:div w:id="946039636">
              <w:marLeft w:val="225"/>
              <w:marRight w:val="0"/>
              <w:marTop w:val="0"/>
              <w:marBottom w:val="0"/>
              <w:divBdr>
                <w:top w:val="dotted" w:sz="6" w:space="0" w:color="FEFEFE"/>
                <w:left w:val="dotted" w:sz="6" w:space="11" w:color="FEFEFE"/>
                <w:bottom w:val="dotted" w:sz="6" w:space="0" w:color="FEFEFE"/>
                <w:right w:val="dotted" w:sz="6" w:space="0" w:color="FEFEFE"/>
              </w:divBdr>
            </w:div>
            <w:div w:id="259266386">
              <w:marLeft w:val="225"/>
              <w:marRight w:val="0"/>
              <w:marTop w:val="0"/>
              <w:marBottom w:val="0"/>
              <w:divBdr>
                <w:top w:val="dotted" w:sz="6" w:space="0" w:color="FEFEFE"/>
                <w:left w:val="dotted" w:sz="6" w:space="11" w:color="FEFEFE"/>
                <w:bottom w:val="dotted" w:sz="6" w:space="0" w:color="FEFEFE"/>
                <w:right w:val="dotted" w:sz="6" w:space="0" w:color="FEFEFE"/>
              </w:divBdr>
            </w:div>
            <w:div w:id="998145924">
              <w:marLeft w:val="225"/>
              <w:marRight w:val="0"/>
              <w:marTop w:val="0"/>
              <w:marBottom w:val="0"/>
              <w:divBdr>
                <w:top w:val="dotted" w:sz="6" w:space="0" w:color="FEFEFE"/>
                <w:left w:val="dotted" w:sz="6" w:space="11" w:color="FEFEFE"/>
                <w:bottom w:val="dotted" w:sz="6" w:space="0" w:color="FEFEFE"/>
                <w:right w:val="dotted" w:sz="6" w:space="0" w:color="FEFEFE"/>
              </w:divBdr>
            </w:div>
            <w:div w:id="3482639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2886156">
          <w:marLeft w:val="72"/>
          <w:marRight w:val="72"/>
          <w:marTop w:val="72"/>
          <w:marBottom w:val="72"/>
          <w:divBdr>
            <w:top w:val="dotted" w:sz="6" w:space="0" w:color="FEFEFE"/>
            <w:left w:val="dotted" w:sz="6" w:space="0" w:color="FEFEFE"/>
            <w:bottom w:val="dotted" w:sz="6" w:space="0" w:color="FEFEFE"/>
            <w:right w:val="dotted" w:sz="6" w:space="0" w:color="FEFEFE"/>
          </w:divBdr>
          <w:divsChild>
            <w:div w:id="2017491732">
              <w:marLeft w:val="225"/>
              <w:marRight w:val="0"/>
              <w:marTop w:val="0"/>
              <w:marBottom w:val="0"/>
              <w:divBdr>
                <w:top w:val="dotted" w:sz="6" w:space="0" w:color="FEFEFE"/>
                <w:left w:val="dotted" w:sz="6" w:space="11" w:color="FEFEFE"/>
                <w:bottom w:val="dotted" w:sz="6" w:space="0" w:color="FEFEFE"/>
                <w:right w:val="dotted" w:sz="6" w:space="0" w:color="FEFEFE"/>
              </w:divBdr>
            </w:div>
            <w:div w:id="1298219223">
              <w:marLeft w:val="225"/>
              <w:marRight w:val="0"/>
              <w:marTop w:val="0"/>
              <w:marBottom w:val="0"/>
              <w:divBdr>
                <w:top w:val="dotted" w:sz="6" w:space="0" w:color="FEFEFE"/>
                <w:left w:val="dotted" w:sz="6" w:space="11" w:color="FEFEFE"/>
                <w:bottom w:val="dotted" w:sz="6" w:space="0" w:color="FEFEFE"/>
                <w:right w:val="dotted" w:sz="6" w:space="0" w:color="FEFEFE"/>
              </w:divBdr>
            </w:div>
            <w:div w:id="6293588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08631570">
          <w:marLeft w:val="72"/>
          <w:marRight w:val="72"/>
          <w:marTop w:val="72"/>
          <w:marBottom w:val="72"/>
          <w:divBdr>
            <w:top w:val="dotted" w:sz="6" w:space="0" w:color="FEFEFE"/>
            <w:left w:val="dotted" w:sz="6" w:space="0" w:color="FEFEFE"/>
            <w:bottom w:val="dotted" w:sz="6" w:space="0" w:color="FEFEFE"/>
            <w:right w:val="dotted" w:sz="6" w:space="0" w:color="FEFEFE"/>
          </w:divBdr>
          <w:divsChild>
            <w:div w:id="232469033">
              <w:marLeft w:val="225"/>
              <w:marRight w:val="0"/>
              <w:marTop w:val="0"/>
              <w:marBottom w:val="0"/>
              <w:divBdr>
                <w:top w:val="dotted" w:sz="6" w:space="0" w:color="FEFEFE"/>
                <w:left w:val="dotted" w:sz="6" w:space="11" w:color="FEFEFE"/>
                <w:bottom w:val="dotted" w:sz="6" w:space="0" w:color="FEFEFE"/>
                <w:right w:val="dotted" w:sz="6" w:space="0" w:color="FEFEFE"/>
              </w:divBdr>
            </w:div>
            <w:div w:id="18285899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85782738">
      <w:marLeft w:val="72"/>
      <w:marRight w:val="72"/>
      <w:marTop w:val="72"/>
      <w:marBottom w:val="72"/>
      <w:divBdr>
        <w:top w:val="dotted" w:sz="6" w:space="0" w:color="FEFEFE"/>
        <w:left w:val="dotted" w:sz="6" w:space="0" w:color="FEFEFE"/>
        <w:bottom w:val="dotted" w:sz="6" w:space="0" w:color="FEFEFE"/>
        <w:right w:val="dotted" w:sz="6" w:space="0" w:color="FEFEFE"/>
      </w:divBdr>
      <w:divsChild>
        <w:div w:id="801072336">
          <w:marLeft w:val="72"/>
          <w:marRight w:val="72"/>
          <w:marTop w:val="72"/>
          <w:marBottom w:val="72"/>
          <w:divBdr>
            <w:top w:val="dotted" w:sz="6" w:space="0" w:color="FEFEFE"/>
            <w:left w:val="dotted" w:sz="6" w:space="0" w:color="FEFEFE"/>
            <w:bottom w:val="dotted" w:sz="6" w:space="0" w:color="FEFEFE"/>
            <w:right w:val="dotted" w:sz="6" w:space="0" w:color="FEFEFE"/>
          </w:divBdr>
          <w:divsChild>
            <w:div w:id="939525558">
              <w:marLeft w:val="225"/>
              <w:marRight w:val="0"/>
              <w:marTop w:val="0"/>
              <w:marBottom w:val="0"/>
              <w:divBdr>
                <w:top w:val="dotted" w:sz="6" w:space="0" w:color="FEFEFE"/>
                <w:left w:val="dotted" w:sz="6" w:space="11" w:color="FEFEFE"/>
                <w:bottom w:val="dotted" w:sz="6" w:space="0" w:color="FEFEFE"/>
                <w:right w:val="dotted" w:sz="6" w:space="0" w:color="FEFEFE"/>
              </w:divBdr>
            </w:div>
            <w:div w:id="621960003">
              <w:marLeft w:val="225"/>
              <w:marRight w:val="0"/>
              <w:marTop w:val="0"/>
              <w:marBottom w:val="0"/>
              <w:divBdr>
                <w:top w:val="dotted" w:sz="6" w:space="0" w:color="FEFEFE"/>
                <w:left w:val="dotted" w:sz="6" w:space="11" w:color="FEFEFE"/>
                <w:bottom w:val="dotted" w:sz="6" w:space="0" w:color="FEFEFE"/>
                <w:right w:val="dotted" w:sz="6" w:space="0" w:color="FEFEFE"/>
              </w:divBdr>
            </w:div>
            <w:div w:id="1094664218">
              <w:marLeft w:val="225"/>
              <w:marRight w:val="0"/>
              <w:marTop w:val="0"/>
              <w:marBottom w:val="0"/>
              <w:divBdr>
                <w:top w:val="dotted" w:sz="6" w:space="0" w:color="FEFEFE"/>
                <w:left w:val="dotted" w:sz="6" w:space="11" w:color="FEFEFE"/>
                <w:bottom w:val="dotted" w:sz="6" w:space="0" w:color="FEFEFE"/>
                <w:right w:val="dotted" w:sz="6" w:space="0" w:color="FEFEFE"/>
              </w:divBdr>
            </w:div>
            <w:div w:id="966277541">
              <w:marLeft w:val="225"/>
              <w:marRight w:val="0"/>
              <w:marTop w:val="0"/>
              <w:marBottom w:val="0"/>
              <w:divBdr>
                <w:top w:val="dotted" w:sz="6" w:space="0" w:color="FEFEFE"/>
                <w:left w:val="dotted" w:sz="6" w:space="11" w:color="FEFEFE"/>
                <w:bottom w:val="dotted" w:sz="6" w:space="0" w:color="FEFEFE"/>
                <w:right w:val="dotted" w:sz="6" w:space="0" w:color="FEFEFE"/>
              </w:divBdr>
            </w:div>
            <w:div w:id="2641918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41277177">
          <w:marLeft w:val="72"/>
          <w:marRight w:val="72"/>
          <w:marTop w:val="72"/>
          <w:marBottom w:val="72"/>
          <w:divBdr>
            <w:top w:val="dotted" w:sz="6" w:space="0" w:color="FEFEFE"/>
            <w:left w:val="dotted" w:sz="6" w:space="0" w:color="FEFEFE"/>
            <w:bottom w:val="dotted" w:sz="6" w:space="0" w:color="FEFEFE"/>
            <w:right w:val="dotted" w:sz="6" w:space="0" w:color="FEFEFE"/>
          </w:divBdr>
          <w:divsChild>
            <w:div w:id="624123111">
              <w:marLeft w:val="225"/>
              <w:marRight w:val="0"/>
              <w:marTop w:val="0"/>
              <w:marBottom w:val="0"/>
              <w:divBdr>
                <w:top w:val="dotted" w:sz="6" w:space="0" w:color="FEFEFE"/>
                <w:left w:val="dotted" w:sz="6" w:space="11" w:color="FEFEFE"/>
                <w:bottom w:val="dotted" w:sz="6" w:space="0" w:color="FEFEFE"/>
                <w:right w:val="dotted" w:sz="6" w:space="0" w:color="FEFEFE"/>
              </w:divBdr>
            </w:div>
            <w:div w:id="1052266278">
              <w:marLeft w:val="225"/>
              <w:marRight w:val="0"/>
              <w:marTop w:val="0"/>
              <w:marBottom w:val="0"/>
              <w:divBdr>
                <w:top w:val="dotted" w:sz="6" w:space="0" w:color="FEFEFE"/>
                <w:left w:val="dotted" w:sz="6" w:space="11" w:color="FEFEFE"/>
                <w:bottom w:val="dotted" w:sz="6" w:space="0" w:color="FEFEFE"/>
                <w:right w:val="dotted" w:sz="6" w:space="0" w:color="FEFEFE"/>
              </w:divBdr>
            </w:div>
            <w:div w:id="20649083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0746664">
          <w:marLeft w:val="72"/>
          <w:marRight w:val="72"/>
          <w:marTop w:val="72"/>
          <w:marBottom w:val="72"/>
          <w:divBdr>
            <w:top w:val="dotted" w:sz="6" w:space="0" w:color="FEFEFE"/>
            <w:left w:val="dotted" w:sz="6" w:space="0" w:color="FEFEFE"/>
            <w:bottom w:val="dotted" w:sz="6" w:space="0" w:color="FEFEFE"/>
            <w:right w:val="dotted" w:sz="6" w:space="0" w:color="FEFEFE"/>
          </w:divBdr>
          <w:divsChild>
            <w:div w:id="2141536392">
              <w:marLeft w:val="225"/>
              <w:marRight w:val="0"/>
              <w:marTop w:val="0"/>
              <w:marBottom w:val="0"/>
              <w:divBdr>
                <w:top w:val="dotted" w:sz="6" w:space="0" w:color="FEFEFE"/>
                <w:left w:val="dotted" w:sz="6" w:space="11" w:color="FEFEFE"/>
                <w:bottom w:val="dotted" w:sz="6" w:space="0" w:color="FEFEFE"/>
                <w:right w:val="dotted" w:sz="6" w:space="0" w:color="FEFEFE"/>
              </w:divBdr>
            </w:div>
            <w:div w:id="8242063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08275509">
      <w:marLeft w:val="72"/>
      <w:marRight w:val="72"/>
      <w:marTop w:val="72"/>
      <w:marBottom w:val="72"/>
      <w:divBdr>
        <w:top w:val="dotted" w:sz="6" w:space="0" w:color="FEFEFE"/>
        <w:left w:val="dotted" w:sz="6" w:space="0" w:color="FEFEFE"/>
        <w:bottom w:val="dotted" w:sz="6" w:space="0" w:color="FEFEFE"/>
        <w:right w:val="dotted" w:sz="6" w:space="0" w:color="FEFEFE"/>
      </w:divBdr>
      <w:divsChild>
        <w:div w:id="1833177776">
          <w:marLeft w:val="72"/>
          <w:marRight w:val="72"/>
          <w:marTop w:val="72"/>
          <w:marBottom w:val="72"/>
          <w:divBdr>
            <w:top w:val="dotted" w:sz="6" w:space="0" w:color="FEFEFE"/>
            <w:left w:val="dotted" w:sz="6" w:space="0" w:color="FEFEFE"/>
            <w:bottom w:val="dotted" w:sz="6" w:space="0" w:color="FEFEFE"/>
            <w:right w:val="dotted" w:sz="6" w:space="0" w:color="FEFEFE"/>
          </w:divBdr>
        </w:div>
        <w:div w:id="1737430203">
          <w:marLeft w:val="72"/>
          <w:marRight w:val="72"/>
          <w:marTop w:val="72"/>
          <w:marBottom w:val="72"/>
          <w:divBdr>
            <w:top w:val="dotted" w:sz="6" w:space="0" w:color="FEFEFE"/>
            <w:left w:val="dotted" w:sz="6" w:space="0" w:color="FEFEFE"/>
            <w:bottom w:val="dotted" w:sz="6" w:space="0" w:color="FEFEFE"/>
            <w:right w:val="dotted" w:sz="6" w:space="0" w:color="FEFEFE"/>
          </w:divBdr>
          <w:divsChild>
            <w:div w:id="2009097558">
              <w:marLeft w:val="225"/>
              <w:marRight w:val="0"/>
              <w:marTop w:val="0"/>
              <w:marBottom w:val="0"/>
              <w:divBdr>
                <w:top w:val="dotted" w:sz="6" w:space="0" w:color="FEFEFE"/>
                <w:left w:val="dotted" w:sz="6" w:space="11" w:color="FEFEFE"/>
                <w:bottom w:val="dotted" w:sz="6" w:space="0" w:color="FEFEFE"/>
                <w:right w:val="dotted" w:sz="6" w:space="0" w:color="FEFEFE"/>
              </w:divBdr>
            </w:div>
            <w:div w:id="1245531615">
              <w:marLeft w:val="225"/>
              <w:marRight w:val="0"/>
              <w:marTop w:val="0"/>
              <w:marBottom w:val="0"/>
              <w:divBdr>
                <w:top w:val="dotted" w:sz="6" w:space="0" w:color="FEFEFE"/>
                <w:left w:val="dotted" w:sz="6" w:space="11" w:color="FEFEFE"/>
                <w:bottom w:val="dotted" w:sz="6" w:space="0" w:color="FEFEFE"/>
                <w:right w:val="dotted" w:sz="6" w:space="0" w:color="FEFEFE"/>
              </w:divBdr>
            </w:div>
            <w:div w:id="1051945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615738">
          <w:marLeft w:val="72"/>
          <w:marRight w:val="72"/>
          <w:marTop w:val="72"/>
          <w:marBottom w:val="72"/>
          <w:divBdr>
            <w:top w:val="dotted" w:sz="6" w:space="0" w:color="FEFEFE"/>
            <w:left w:val="dotted" w:sz="6" w:space="0" w:color="FEFEFE"/>
            <w:bottom w:val="dotted" w:sz="6" w:space="0" w:color="FEFEFE"/>
            <w:right w:val="dotted" w:sz="6" w:space="0" w:color="FEFEFE"/>
          </w:divBdr>
          <w:divsChild>
            <w:div w:id="1281109937">
              <w:marLeft w:val="225"/>
              <w:marRight w:val="0"/>
              <w:marTop w:val="0"/>
              <w:marBottom w:val="0"/>
              <w:divBdr>
                <w:top w:val="dotted" w:sz="6" w:space="0" w:color="FEFEFE"/>
                <w:left w:val="dotted" w:sz="6" w:space="11" w:color="FEFEFE"/>
                <w:bottom w:val="dotted" w:sz="6" w:space="0" w:color="FEFEFE"/>
                <w:right w:val="dotted" w:sz="6" w:space="0" w:color="FEFEFE"/>
              </w:divBdr>
            </w:div>
            <w:div w:id="822241000">
              <w:marLeft w:val="225"/>
              <w:marRight w:val="0"/>
              <w:marTop w:val="0"/>
              <w:marBottom w:val="0"/>
              <w:divBdr>
                <w:top w:val="dotted" w:sz="6" w:space="0" w:color="FEFEFE"/>
                <w:left w:val="dotted" w:sz="6" w:space="11" w:color="FEFEFE"/>
                <w:bottom w:val="dotted" w:sz="6" w:space="0" w:color="FEFEFE"/>
                <w:right w:val="dotted" w:sz="6" w:space="0" w:color="FEFEFE"/>
              </w:divBdr>
            </w:div>
            <w:div w:id="2033413720">
              <w:marLeft w:val="225"/>
              <w:marRight w:val="0"/>
              <w:marTop w:val="0"/>
              <w:marBottom w:val="0"/>
              <w:divBdr>
                <w:top w:val="dotted" w:sz="6" w:space="0" w:color="FEFEFE"/>
                <w:left w:val="dotted" w:sz="6" w:space="11" w:color="FEFEFE"/>
                <w:bottom w:val="dotted" w:sz="6" w:space="0" w:color="FEFEFE"/>
                <w:right w:val="dotted" w:sz="6" w:space="0" w:color="FEFEFE"/>
              </w:divBdr>
            </w:div>
            <w:div w:id="1534924414">
              <w:marLeft w:val="225"/>
              <w:marRight w:val="0"/>
              <w:marTop w:val="0"/>
              <w:marBottom w:val="0"/>
              <w:divBdr>
                <w:top w:val="dotted" w:sz="6" w:space="0" w:color="FEFEFE"/>
                <w:left w:val="dotted" w:sz="6" w:space="11" w:color="FEFEFE"/>
                <w:bottom w:val="dotted" w:sz="6" w:space="0" w:color="FEFEFE"/>
                <w:right w:val="dotted" w:sz="6" w:space="0" w:color="FEFEFE"/>
              </w:divBdr>
            </w:div>
            <w:div w:id="2101097509">
              <w:marLeft w:val="225"/>
              <w:marRight w:val="0"/>
              <w:marTop w:val="0"/>
              <w:marBottom w:val="0"/>
              <w:divBdr>
                <w:top w:val="dotted" w:sz="6" w:space="0" w:color="FEFEFE"/>
                <w:left w:val="dotted" w:sz="6" w:space="11" w:color="FEFEFE"/>
                <w:bottom w:val="dotted" w:sz="6" w:space="0" w:color="FEFEFE"/>
                <w:right w:val="dotted" w:sz="6" w:space="0" w:color="FEFEFE"/>
              </w:divBdr>
            </w:div>
            <w:div w:id="20247469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04497066">
      <w:marLeft w:val="72"/>
      <w:marRight w:val="72"/>
      <w:marTop w:val="72"/>
      <w:marBottom w:val="72"/>
      <w:divBdr>
        <w:top w:val="dotted" w:sz="6" w:space="0" w:color="FEFEFE"/>
        <w:left w:val="dotted" w:sz="6" w:space="0" w:color="FEFEFE"/>
        <w:bottom w:val="dotted" w:sz="6" w:space="0" w:color="FEFEFE"/>
        <w:right w:val="dotted" w:sz="6" w:space="0" w:color="FEFEFE"/>
      </w:divBdr>
      <w:divsChild>
        <w:div w:id="1356496491">
          <w:marLeft w:val="72"/>
          <w:marRight w:val="72"/>
          <w:marTop w:val="72"/>
          <w:marBottom w:val="72"/>
          <w:divBdr>
            <w:top w:val="dotted" w:sz="6" w:space="0" w:color="FEFEFE"/>
            <w:left w:val="dotted" w:sz="6" w:space="0" w:color="FEFEFE"/>
            <w:bottom w:val="dotted" w:sz="6" w:space="0" w:color="FEFEFE"/>
            <w:right w:val="dotted" w:sz="6" w:space="0" w:color="FEFEFE"/>
          </w:divBdr>
          <w:divsChild>
            <w:div w:id="1732265424">
              <w:marLeft w:val="225"/>
              <w:marRight w:val="0"/>
              <w:marTop w:val="0"/>
              <w:marBottom w:val="0"/>
              <w:divBdr>
                <w:top w:val="dotted" w:sz="6" w:space="0" w:color="FEFEFE"/>
                <w:left w:val="dotted" w:sz="6" w:space="11" w:color="FEFEFE"/>
                <w:bottom w:val="dotted" w:sz="6" w:space="0" w:color="FEFEFE"/>
                <w:right w:val="dotted" w:sz="6" w:space="0" w:color="FEFEFE"/>
              </w:divBdr>
            </w:div>
            <w:div w:id="1526283209">
              <w:marLeft w:val="225"/>
              <w:marRight w:val="0"/>
              <w:marTop w:val="0"/>
              <w:marBottom w:val="0"/>
              <w:divBdr>
                <w:top w:val="dotted" w:sz="6" w:space="0" w:color="FEFEFE"/>
                <w:left w:val="dotted" w:sz="6" w:space="11" w:color="FEFEFE"/>
                <w:bottom w:val="dotted" w:sz="6" w:space="0" w:color="FEFEFE"/>
                <w:right w:val="dotted" w:sz="6" w:space="0" w:color="FEFEFE"/>
              </w:divBdr>
            </w:div>
            <w:div w:id="460417249">
              <w:marLeft w:val="225"/>
              <w:marRight w:val="0"/>
              <w:marTop w:val="0"/>
              <w:marBottom w:val="0"/>
              <w:divBdr>
                <w:top w:val="dotted" w:sz="6" w:space="0" w:color="FEFEFE"/>
                <w:left w:val="dotted" w:sz="6" w:space="11" w:color="FEFEFE"/>
                <w:bottom w:val="dotted" w:sz="6" w:space="0" w:color="FEFEFE"/>
                <w:right w:val="dotted" w:sz="6" w:space="0" w:color="FEFEFE"/>
              </w:divBdr>
            </w:div>
            <w:div w:id="707295335">
              <w:marLeft w:val="225"/>
              <w:marRight w:val="0"/>
              <w:marTop w:val="0"/>
              <w:marBottom w:val="0"/>
              <w:divBdr>
                <w:top w:val="dotted" w:sz="6" w:space="0" w:color="FEFEFE"/>
                <w:left w:val="dotted" w:sz="6" w:space="11" w:color="FEFEFE"/>
                <w:bottom w:val="dotted" w:sz="6" w:space="0" w:color="FEFEFE"/>
                <w:right w:val="dotted" w:sz="6" w:space="0" w:color="FEFEFE"/>
              </w:divBdr>
            </w:div>
            <w:div w:id="900410208">
              <w:marLeft w:val="225"/>
              <w:marRight w:val="0"/>
              <w:marTop w:val="0"/>
              <w:marBottom w:val="0"/>
              <w:divBdr>
                <w:top w:val="dotted" w:sz="6" w:space="0" w:color="FEFEFE"/>
                <w:left w:val="dotted" w:sz="6" w:space="11" w:color="FEFEFE"/>
                <w:bottom w:val="dotted" w:sz="6" w:space="0" w:color="FEFEFE"/>
                <w:right w:val="dotted" w:sz="6" w:space="0" w:color="FEFEFE"/>
              </w:divBdr>
            </w:div>
            <w:div w:id="628437838">
              <w:marLeft w:val="225"/>
              <w:marRight w:val="0"/>
              <w:marTop w:val="0"/>
              <w:marBottom w:val="0"/>
              <w:divBdr>
                <w:top w:val="dotted" w:sz="6" w:space="0" w:color="FEFEFE"/>
                <w:left w:val="dotted" w:sz="6" w:space="11" w:color="FEFEFE"/>
                <w:bottom w:val="dotted" w:sz="6" w:space="0" w:color="FEFEFE"/>
                <w:right w:val="dotted" w:sz="6" w:space="0" w:color="FEFEFE"/>
              </w:divBdr>
            </w:div>
            <w:div w:id="1241020523">
              <w:marLeft w:val="225"/>
              <w:marRight w:val="0"/>
              <w:marTop w:val="0"/>
              <w:marBottom w:val="0"/>
              <w:divBdr>
                <w:top w:val="dotted" w:sz="6" w:space="0" w:color="FEFEFE"/>
                <w:left w:val="dotted" w:sz="6" w:space="11" w:color="FEFEFE"/>
                <w:bottom w:val="dotted" w:sz="6" w:space="0" w:color="FEFEFE"/>
                <w:right w:val="dotted" w:sz="6" w:space="0" w:color="FEFEFE"/>
              </w:divBdr>
            </w:div>
            <w:div w:id="16011350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1529</Words>
  <Characters>8871</Characters>
  <Application>Microsoft Office Word</Application>
  <DocSecurity>0</DocSecurity>
  <Lines>73</Lines>
  <Paragraphs>20</Paragraphs>
  <ScaleCrop>false</ScaleCrop>
  <Company/>
  <LinksUpToDate>false</LinksUpToDate>
  <CharactersWithSpaces>10380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 din 26 aprilie 2023</dc:title>
  <dc:subject/>
  <dc:creator>Office</dc:creator>
  <cp:keywords/>
  <dc:description/>
  <cp:lastModifiedBy>Office</cp:lastModifiedBy>
  <cp:revision>2</cp:revision>
  <dcterms:created xsi:type="dcterms:W3CDTF">2023-05-11T06:57:00Z</dcterms:created>
  <dcterms:modified xsi:type="dcterms:W3CDTF">2023-05-11T06:57:00Z</dcterms:modified>
</cp:coreProperties>
</file>