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632BEA" w14:textId="1C1E5D40" w:rsidR="00710DB2" w:rsidRPr="00710DB2" w:rsidRDefault="00710DB2" w:rsidP="00710DB2">
      <w:pPr>
        <w:tabs>
          <w:tab w:val="left" w:pos="4905"/>
        </w:tabs>
        <w:spacing w:after="0"/>
        <w:jc w:val="center"/>
        <w:rPr>
          <w:b/>
          <w:bCs/>
          <w:sz w:val="28"/>
          <w:szCs w:val="28"/>
        </w:rPr>
      </w:pPr>
      <w:r w:rsidRPr="00710DB2">
        <w:rPr>
          <w:b/>
          <w:bCs/>
          <w:sz w:val="28"/>
          <w:szCs w:val="28"/>
        </w:rPr>
        <w:t xml:space="preserve">Învățarea experențială </w:t>
      </w:r>
      <w:r w:rsidR="007573A3">
        <w:rPr>
          <w:b/>
          <w:bCs/>
          <w:sz w:val="28"/>
          <w:szCs w:val="28"/>
        </w:rPr>
        <w:t>la</w:t>
      </w:r>
      <w:r w:rsidRPr="00710DB2">
        <w:rPr>
          <w:b/>
          <w:bCs/>
          <w:sz w:val="28"/>
          <w:szCs w:val="28"/>
        </w:rPr>
        <w:t xml:space="preserve"> orele de științe</w:t>
      </w:r>
    </w:p>
    <w:p w14:paraId="68D5AD86" w14:textId="298E73C3" w:rsidR="0029472F" w:rsidRDefault="0029472F" w:rsidP="0029472F">
      <w:pPr>
        <w:rPr>
          <w:szCs w:val="24"/>
        </w:rPr>
      </w:pPr>
    </w:p>
    <w:p w14:paraId="1DE83C8E" w14:textId="77777777" w:rsidR="00304A00" w:rsidRPr="0002192E" w:rsidRDefault="00304A00" w:rsidP="00304A00">
      <w:pPr>
        <w:jc w:val="both"/>
        <w:rPr>
          <w:rFonts w:cs="Times New Roman"/>
          <w:color w:val="000000"/>
          <w:szCs w:val="24"/>
        </w:rPr>
      </w:pPr>
      <w:r w:rsidRPr="0002192E">
        <w:rPr>
          <w:rFonts w:cs="Times New Roman"/>
          <w:color w:val="000000"/>
          <w:szCs w:val="24"/>
        </w:rPr>
        <w:t xml:space="preserve">             Lucrările experimentale constau în observarea, provocată şi dirijată, a unor fenomene ce urmează să fie verificate experimental</w:t>
      </w:r>
      <w:r>
        <w:rPr>
          <w:rFonts w:cs="Times New Roman"/>
          <w:color w:val="000000"/>
          <w:szCs w:val="24"/>
        </w:rPr>
        <w:t xml:space="preserve"> și a</w:t>
      </w:r>
      <w:r w:rsidRPr="0002192E">
        <w:rPr>
          <w:rFonts w:cs="Times New Roman"/>
          <w:color w:val="000000"/>
          <w:szCs w:val="24"/>
        </w:rPr>
        <w:t>u un pronunţat caracter activ-participativ</w:t>
      </w:r>
      <w:r>
        <w:rPr>
          <w:rFonts w:cs="Times New Roman"/>
          <w:color w:val="000000"/>
          <w:szCs w:val="24"/>
        </w:rPr>
        <w:t>. Î</w:t>
      </w:r>
      <w:r w:rsidRPr="0002192E">
        <w:rPr>
          <w:rFonts w:cs="Times New Roman"/>
          <w:color w:val="000000"/>
          <w:szCs w:val="24"/>
        </w:rPr>
        <w:t xml:space="preserve">n primul rând, elevii vor fi curioşi </w:t>
      </w:r>
      <w:r>
        <w:rPr>
          <w:rFonts w:cs="Times New Roman"/>
          <w:color w:val="000000"/>
          <w:szCs w:val="24"/>
        </w:rPr>
        <w:t>în momentul</w:t>
      </w:r>
      <w:r w:rsidRPr="0002192E">
        <w:rPr>
          <w:rFonts w:cs="Times New Roman"/>
          <w:color w:val="000000"/>
          <w:szCs w:val="24"/>
        </w:rPr>
        <w:t xml:space="preserve"> desfăşur</w:t>
      </w:r>
      <w:r>
        <w:rPr>
          <w:rFonts w:cs="Times New Roman"/>
          <w:color w:val="000000"/>
          <w:szCs w:val="24"/>
        </w:rPr>
        <w:t>ă</w:t>
      </w:r>
      <w:r w:rsidRPr="0002192E">
        <w:rPr>
          <w:rFonts w:cs="Times New Roman"/>
          <w:color w:val="000000"/>
          <w:szCs w:val="24"/>
        </w:rPr>
        <w:t>r</w:t>
      </w:r>
      <w:r>
        <w:rPr>
          <w:rFonts w:cs="Times New Roman"/>
          <w:color w:val="000000"/>
          <w:szCs w:val="24"/>
        </w:rPr>
        <w:t>ii</w:t>
      </w:r>
      <w:r w:rsidRPr="0002192E">
        <w:rPr>
          <w:rFonts w:cs="Times New Roman"/>
          <w:color w:val="000000"/>
          <w:szCs w:val="24"/>
        </w:rPr>
        <w:t xml:space="preserve"> experimentului de către învăţător, iar apoi se vor implica, prin propriile acţiuni, la realizarea acestuia.</w:t>
      </w:r>
    </w:p>
    <w:p w14:paraId="7167CBA1" w14:textId="77777777" w:rsidR="00304A00" w:rsidRPr="0002192E" w:rsidRDefault="00304A00" w:rsidP="00304A00">
      <w:pPr>
        <w:ind w:firstLine="720"/>
        <w:jc w:val="both"/>
        <w:rPr>
          <w:rFonts w:cs="Times New Roman"/>
          <w:szCs w:val="24"/>
        </w:rPr>
      </w:pPr>
      <w:r w:rsidRPr="0002192E">
        <w:rPr>
          <w:rStyle w:val="Emphasis"/>
          <w:rFonts w:cs="Times New Roman"/>
          <w:b/>
          <w:bCs/>
          <w:szCs w:val="24"/>
        </w:rPr>
        <w:t>Experimentul</w:t>
      </w:r>
      <w:r w:rsidRPr="0002192E">
        <w:rPr>
          <w:rFonts w:cs="Times New Roman"/>
          <w:i/>
          <w:szCs w:val="24"/>
        </w:rPr>
        <w:t xml:space="preserve"> </w:t>
      </w:r>
      <w:r w:rsidRPr="0002192E">
        <w:rPr>
          <w:rFonts w:cs="Times New Roman"/>
          <w:szCs w:val="24"/>
        </w:rPr>
        <w:t xml:space="preserve">este calea fundamentală de predare a </w:t>
      </w:r>
      <w:hyperlink r:id="rId5" w:tooltip="Experimentul - metodă de învățare în cadrul orei de științe ale naturii" w:history="1">
        <w:r w:rsidRPr="0002192E">
          <w:rPr>
            <w:rStyle w:val="Hyperlink"/>
            <w:rFonts w:cs="Times New Roman"/>
            <w:szCs w:val="24"/>
          </w:rPr>
          <w:t>științelor,</w:t>
        </w:r>
      </w:hyperlink>
      <w:r w:rsidRPr="0002192E">
        <w:rPr>
          <w:rFonts w:cs="Times New Roman"/>
          <w:szCs w:val="24"/>
        </w:rPr>
        <w:t xml:space="preserve"> fiind considerat un „pilon” de susținere al metodelor active. Învățătorul trebuie să antreneze elevii nu numai în observarea directă a unui experiment, ci și în executarea individuală a experimentelor. El are o deosebită valoare </w:t>
      </w:r>
      <w:hyperlink r:id="rId6" w:tooltip="Experimentul - metodă de învățare în cadrul orei de științe ale naturii" w:history="1">
        <w:r w:rsidRPr="0002192E">
          <w:rPr>
            <w:rStyle w:val="Hyperlink"/>
            <w:rFonts w:cs="Times New Roman"/>
            <w:szCs w:val="24"/>
          </w:rPr>
          <w:t>formativă,</w:t>
        </w:r>
      </w:hyperlink>
      <w:r w:rsidRPr="0002192E">
        <w:rPr>
          <w:rFonts w:cs="Times New Roman"/>
          <w:szCs w:val="24"/>
        </w:rPr>
        <w:t xml:space="preserve"> dezvoltă spiritul de observație, capacitatea de a experimenta, de a gândi critic, științific, cunoștințele astfel dobândite </w:t>
      </w:r>
      <w:r>
        <w:rPr>
          <w:rFonts w:cs="Times New Roman"/>
          <w:szCs w:val="24"/>
        </w:rPr>
        <w:t>fiind</w:t>
      </w:r>
      <w:r w:rsidRPr="0002192E">
        <w:rPr>
          <w:rFonts w:cs="Times New Roman"/>
          <w:szCs w:val="24"/>
        </w:rPr>
        <w:t xml:space="preserve"> mai durabile și transform</w:t>
      </w:r>
      <w:r>
        <w:rPr>
          <w:rFonts w:cs="Times New Roman"/>
          <w:szCs w:val="24"/>
        </w:rPr>
        <w:t>ându-se</w:t>
      </w:r>
      <w:r w:rsidRPr="0002192E">
        <w:rPr>
          <w:rFonts w:cs="Times New Roman"/>
          <w:szCs w:val="24"/>
        </w:rPr>
        <w:t xml:space="preserve"> mai ușor în convingeri științifice.</w:t>
      </w:r>
    </w:p>
    <w:p w14:paraId="35FBDA99" w14:textId="77777777" w:rsidR="00304A00" w:rsidRPr="0002192E" w:rsidRDefault="00304A00" w:rsidP="00304A00">
      <w:pPr>
        <w:jc w:val="center"/>
        <w:rPr>
          <w:rFonts w:cs="Times New Roman"/>
          <w:b/>
          <w:szCs w:val="24"/>
        </w:rPr>
      </w:pPr>
      <w:r w:rsidRPr="0002192E">
        <w:rPr>
          <w:rFonts w:cs="Times New Roman"/>
          <w:b/>
          <w:szCs w:val="24"/>
        </w:rPr>
        <w:t>Vulcanul- Experiment stiințific.</w:t>
      </w:r>
    </w:p>
    <w:p w14:paraId="19FDE3D8" w14:textId="77777777" w:rsidR="00304A00" w:rsidRPr="0002192E" w:rsidRDefault="00304A00" w:rsidP="00304A00">
      <w:pPr>
        <w:ind w:firstLine="720"/>
        <w:jc w:val="both"/>
        <w:rPr>
          <w:rFonts w:cs="Times New Roman"/>
          <w:szCs w:val="24"/>
        </w:rPr>
      </w:pPr>
      <w:r w:rsidRPr="0002192E">
        <w:rPr>
          <w:rFonts w:cs="Times New Roman"/>
          <w:szCs w:val="24"/>
        </w:rPr>
        <w:t>Astăzi vom simula şi vom studia erupţia unui Vulcan.</w:t>
      </w:r>
    </w:p>
    <w:p w14:paraId="3C1A9B27" w14:textId="77777777" w:rsidR="00304A00" w:rsidRPr="0002192E" w:rsidRDefault="00304A00" w:rsidP="00304A00">
      <w:pPr>
        <w:ind w:firstLine="720"/>
        <w:jc w:val="both"/>
        <w:rPr>
          <w:rFonts w:cs="Times New Roman"/>
          <w:color w:val="000000"/>
          <w:szCs w:val="24"/>
        </w:rPr>
      </w:pPr>
      <w:r w:rsidRPr="0002192E">
        <w:rPr>
          <w:rFonts w:cs="Times New Roman"/>
          <w:color w:val="000000"/>
          <w:szCs w:val="24"/>
        </w:rPr>
        <w:t>Cu acest experiment, copiii  nu numai că se vor distra, ci și </w:t>
      </w:r>
      <w:r w:rsidRPr="0002192E">
        <w:rPr>
          <w:rStyle w:val="Strong"/>
          <w:rFonts w:cs="Times New Roman"/>
          <w:color w:val="000000"/>
          <w:szCs w:val="24"/>
          <w:bdr w:val="none" w:sz="0" w:space="0" w:color="auto" w:frame="1"/>
        </w:rPr>
        <w:t>ei vor învăța într-un mod interactiv și distractiv cum funcționează un vulcan și ce este o reacție chimică.</w:t>
      </w:r>
      <w:r w:rsidRPr="0002192E">
        <w:rPr>
          <w:rFonts w:cs="Times New Roman"/>
          <w:color w:val="000000"/>
          <w:szCs w:val="24"/>
        </w:rPr>
        <w:t> În plus, prin utilizarea materialelor de casă și reciclate, le vom  insufla valori de mediu și vor deveni conștienți că nu este întotdeauna necesar să ai cea mai recentă jucărie de modă sau joc video pentru a te distra.</w:t>
      </w:r>
    </w:p>
    <w:p w14:paraId="6900EA1A" w14:textId="6321E459" w:rsidR="007573A3" w:rsidRPr="0002192E" w:rsidRDefault="00304A00" w:rsidP="007573A3">
      <w:pPr>
        <w:ind w:firstLine="720"/>
        <w:jc w:val="both"/>
        <w:rPr>
          <w:rFonts w:cs="Times New Roman"/>
          <w:color w:val="000000"/>
          <w:szCs w:val="24"/>
        </w:rPr>
      </w:pPr>
      <w:r w:rsidRPr="0002192E">
        <w:rPr>
          <w:rFonts w:cs="Times New Roman"/>
          <w:color w:val="000000"/>
          <w:szCs w:val="24"/>
        </w:rPr>
        <w:t>Este </w:t>
      </w:r>
      <w:r w:rsidRPr="0002192E">
        <w:rPr>
          <w:rStyle w:val="Strong"/>
          <w:rFonts w:cs="Times New Roman"/>
          <w:color w:val="000000"/>
          <w:szCs w:val="24"/>
          <w:bdr w:val="none" w:sz="0" w:space="0" w:color="auto" w:frame="1"/>
        </w:rPr>
        <w:t>proces prin care unele substanțe (reactanți) sunt transformați în altele (produse)</w:t>
      </w:r>
      <w:r w:rsidRPr="0002192E">
        <w:rPr>
          <w:rFonts w:cs="Times New Roman"/>
          <w:b/>
          <w:color w:val="000000"/>
          <w:szCs w:val="24"/>
        </w:rPr>
        <w:t>.</w:t>
      </w:r>
      <w:r w:rsidRPr="0002192E">
        <w:rPr>
          <w:rFonts w:cs="Times New Roman"/>
          <w:color w:val="000000"/>
          <w:szCs w:val="24"/>
        </w:rPr>
        <w:t xml:space="preserve"> În cazul nostru, reactivii sunt oțetul și bicarbonatul care, atunci când sunt amestecați, reacționează pentru a da diverse produse, printre care se remarcă apa și dioxidul de carbon (CO2). CO2 este un gaz care ocupă mai mult spațiu și face ca amestecul să înceapă să curgă din sticlă și să se rev</w:t>
      </w:r>
      <w:r>
        <w:rPr>
          <w:rFonts w:cs="Times New Roman"/>
          <w:color w:val="000000"/>
          <w:szCs w:val="24"/>
        </w:rPr>
        <w:t>erse</w:t>
      </w:r>
      <w:r w:rsidRPr="0002192E">
        <w:rPr>
          <w:rFonts w:cs="Times New Roman"/>
          <w:color w:val="000000"/>
          <w:szCs w:val="24"/>
        </w:rPr>
        <w:t>. Acest lucru, împreună cu efectul de spumare cauzat de detergent, determină „erupția” lentă a unei substanțe foarte asemănătoare cu lava unui vulcan real.</w:t>
      </w:r>
    </w:p>
    <w:p w14:paraId="58FBCE37" w14:textId="15485CDA" w:rsidR="00304A00" w:rsidRPr="007573A3" w:rsidRDefault="007573A3" w:rsidP="007573A3">
      <w:pPr>
        <w:jc w:val="center"/>
        <w:rPr>
          <w:rFonts w:cs="Times New Roman"/>
          <w:szCs w:val="24"/>
        </w:rPr>
      </w:pPr>
      <w:r>
        <w:rPr>
          <w:noProof/>
        </w:rPr>
        <w:drawing>
          <wp:inline distT="0" distB="0" distL="0" distR="0" wp14:anchorId="6A22373E" wp14:editId="45AF3DB1">
            <wp:extent cx="4770120" cy="2735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70120" cy="2735580"/>
                    </a:xfrm>
                    <a:prstGeom prst="rect">
                      <a:avLst/>
                    </a:prstGeom>
                  </pic:spPr>
                </pic:pic>
              </a:graphicData>
            </a:graphic>
          </wp:inline>
        </w:drawing>
      </w:r>
    </w:p>
    <w:sectPr w:rsidR="00304A00" w:rsidRPr="007573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9B3CFC"/>
    <w:multiLevelType w:val="hybridMultilevel"/>
    <w:tmpl w:val="882445D0"/>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 w15:restartNumberingAfterBreak="0">
    <w:nsid w:val="4BE96E94"/>
    <w:multiLevelType w:val="hybridMultilevel"/>
    <w:tmpl w:val="69D2245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E12181A"/>
    <w:multiLevelType w:val="hybridMultilevel"/>
    <w:tmpl w:val="E01C50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5FF75F27"/>
    <w:multiLevelType w:val="hybridMultilevel"/>
    <w:tmpl w:val="BEB8305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CEF"/>
    <w:rsid w:val="0029472F"/>
    <w:rsid w:val="00304A00"/>
    <w:rsid w:val="004661E9"/>
    <w:rsid w:val="006F26D0"/>
    <w:rsid w:val="00710DB2"/>
    <w:rsid w:val="007573A3"/>
    <w:rsid w:val="008B5FAD"/>
    <w:rsid w:val="009520FE"/>
    <w:rsid w:val="009F7BDC"/>
    <w:rsid w:val="00B165EC"/>
    <w:rsid w:val="00C50CEF"/>
    <w:rsid w:val="00D3227F"/>
    <w:rsid w:val="00D4385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58F00"/>
  <w15:chartTrackingRefBased/>
  <w15:docId w15:val="{88B1EE89-8423-42BB-99BC-B2E1C688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5EC"/>
    <w:pPr>
      <w:ind w:left="720"/>
      <w:contextualSpacing/>
    </w:pPr>
  </w:style>
  <w:style w:type="character" w:styleId="Hyperlink">
    <w:name w:val="Hyperlink"/>
    <w:basedOn w:val="DefaultParagraphFont"/>
    <w:uiPriority w:val="99"/>
    <w:semiHidden/>
    <w:unhideWhenUsed/>
    <w:rsid w:val="00304A00"/>
    <w:rPr>
      <w:strike w:val="0"/>
      <w:dstrike w:val="0"/>
      <w:color w:val="000000"/>
      <w:u w:val="none"/>
      <w:effect w:val="none"/>
    </w:rPr>
  </w:style>
  <w:style w:type="character" w:styleId="Emphasis">
    <w:name w:val="Emphasis"/>
    <w:basedOn w:val="DefaultParagraphFont"/>
    <w:uiPriority w:val="20"/>
    <w:qFormat/>
    <w:rsid w:val="00304A00"/>
    <w:rPr>
      <w:i/>
      <w:iCs/>
    </w:rPr>
  </w:style>
  <w:style w:type="character" w:styleId="Strong">
    <w:name w:val="Strong"/>
    <w:basedOn w:val="DefaultParagraphFont"/>
    <w:uiPriority w:val="22"/>
    <w:qFormat/>
    <w:rsid w:val="00304A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freepedia.ro/metoda-invatare-experiment-stiintele-naturii" TargetMode="External"/><Relationship Id="rId5" Type="http://schemas.openxmlformats.org/officeDocument/2006/relationships/hyperlink" Target="https://edu.freepedia.ro/metoda-invatare-experiment-stiintele-naturi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331</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dc:creator>
  <cp:keywords/>
  <dc:description/>
  <cp:lastModifiedBy>NICUȚA</cp:lastModifiedBy>
  <cp:revision>6</cp:revision>
  <dcterms:created xsi:type="dcterms:W3CDTF">2023-10-15T17:29:00Z</dcterms:created>
  <dcterms:modified xsi:type="dcterms:W3CDTF">2023-12-03T19:58:00Z</dcterms:modified>
</cp:coreProperties>
</file>