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C0F86" w:rsidRDefault="006C0F86"/>
    <w:p w:rsidR="007B4F00" w:rsidRPr="00F0681B" w:rsidRDefault="00B671A5">
      <w:pPr>
        <w:rPr>
          <w:rFonts w:ascii="Times New Roman" w:hAnsi="Times New Roman"/>
        </w:rPr>
      </w:pPr>
      <w:r w:rsidRPr="00F0681B">
        <w:rPr>
          <w:rFonts w:ascii="Times New Roman" w:hAnsi="Times New Roman"/>
        </w:rPr>
        <w:t>CALENDAR</w:t>
      </w:r>
    </w:p>
    <w:p w:rsidR="00B671A5" w:rsidRPr="00312558" w:rsidRDefault="00B671A5" w:rsidP="00B671A5">
      <w:pPr>
        <w:numPr>
          <w:ilvl w:val="0"/>
          <w:numId w:val="4"/>
        </w:numPr>
        <w:tabs>
          <w:tab w:val="left" w:pos="851"/>
        </w:tabs>
        <w:autoSpaceDE w:val="0"/>
        <w:autoSpaceDN w:val="0"/>
        <w:adjustRightInd w:val="0"/>
        <w:spacing w:after="0" w:line="240" w:lineRule="auto"/>
        <w:ind w:left="0" w:firstLine="567"/>
        <w:jc w:val="both"/>
        <w:rPr>
          <w:rFonts w:ascii="Times New Roman" w:hAnsi="Times New Roman"/>
          <w:spacing w:val="-14"/>
        </w:rPr>
      </w:pPr>
      <w:r w:rsidRPr="00312558">
        <w:rPr>
          <w:rFonts w:ascii="Times New Roman" w:hAnsi="Times New Roman"/>
          <w:spacing w:val="-14"/>
        </w:rPr>
        <w:t>Pretransferul personalului didactic. Modificarea repartizării cadrelor didactice angajate pe durata de viabilitate a postului/catedrei cărora nu li se poate constitui norma didactică de predare completă conform deciziilor de repartizare pe post/catedră:</w:t>
      </w:r>
    </w:p>
    <w:p w:rsidR="00B671A5" w:rsidRPr="00312558"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312558">
        <w:rPr>
          <w:rFonts w:ascii="Times New Roman" w:hAnsi="Times New Roman"/>
          <w:spacing w:val="-14"/>
        </w:rPr>
        <w:t>reactualizarea listei posturilor didactice/catedrelor vacante/rezervate complete şi incomplete;</w:t>
      </w:r>
    </w:p>
    <w:p w:rsidR="00B671A5" w:rsidRPr="00312558"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312558">
        <w:rPr>
          <w:rFonts w:ascii="Times New Roman" w:hAnsi="Times New Roman"/>
          <w:spacing w:val="-14"/>
        </w:rPr>
        <w:t xml:space="preserve">afișarea la sediile unităţilor de învăţământ/CJRAE/CMBRAE a condiţiilor specifice şi a grilelor de evaluare aferente acestora (dacă este cazul) pentru ocuparea posturilor didactice/catedrelor vacante prin pretransfer consimţit între unităţile de învăţământ, avizate de inspectoratele şcolare (pentru unitățile de învăţământ care nu au avut condiții specifice pentru etapa de transfer);  </w:t>
      </w:r>
    </w:p>
    <w:p w:rsidR="00B671A5" w:rsidRPr="00312558" w:rsidRDefault="00B671A5" w:rsidP="00B671A5">
      <w:pPr>
        <w:autoSpaceDE w:val="0"/>
        <w:autoSpaceDN w:val="0"/>
        <w:adjustRightInd w:val="0"/>
        <w:spacing w:after="0" w:line="240" w:lineRule="auto"/>
        <w:ind w:firstLine="567"/>
        <w:jc w:val="right"/>
        <w:rPr>
          <w:rFonts w:ascii="Times New Roman" w:hAnsi="Times New Roman"/>
          <w:spacing w:val="-14"/>
          <w:lang w:eastAsia="ro-RO"/>
        </w:rPr>
      </w:pPr>
      <w:r w:rsidRPr="00312558">
        <w:rPr>
          <w:rFonts w:ascii="Times New Roman" w:hAnsi="Times New Roman"/>
          <w:spacing w:val="-14"/>
          <w:lang w:eastAsia="ro-RO"/>
        </w:rPr>
        <w:t>Termen: 8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depunerea, la inspectoratele şcolare, a cererilor, însoțite de documentele menţionate în acestea, de către:</w:t>
      </w:r>
    </w:p>
    <w:p w:rsidR="00B671A5" w:rsidRPr="00F0681B" w:rsidRDefault="00B671A5" w:rsidP="00B671A5">
      <w:pPr>
        <w:pStyle w:val="ListParagraph"/>
        <w:numPr>
          <w:ilvl w:val="0"/>
          <w:numId w:val="6"/>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 xml:space="preserve">cadrele didactice care solicită pretransfer, respectiv pretransfer prin schimb de posturi/catedre în baza consimţământului scris; </w:t>
      </w:r>
    </w:p>
    <w:p w:rsidR="00B671A5" w:rsidRPr="00F0681B" w:rsidRDefault="00B671A5" w:rsidP="00B671A5">
      <w:pPr>
        <w:pStyle w:val="ListParagraph"/>
        <w:numPr>
          <w:ilvl w:val="0"/>
          <w:numId w:val="6"/>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cadrele didactice angajate pe durata de viabilitate a postului/catedrei, cărora nu li se poate constitui norma didactică de predare completă, conform deciziilor de repartizare pe post/catedră şi solicită modificarea repartizării, respectiv modificarea repartizării prin schimb de posturi;</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verificarea dosarelor depuse și avizarea acestora de către comisia judeţeană/a municipiului Bucureşti de mobilitate;</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8-16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afișarea, pe pagina web a inspectoratului şcolar, a:</w:t>
      </w:r>
    </w:p>
    <w:p w:rsidR="00B671A5" w:rsidRPr="00F0681B" w:rsidRDefault="00B671A5" w:rsidP="00B671A5">
      <w:pPr>
        <w:pStyle w:val="ListParagraph"/>
        <w:numPr>
          <w:ilvl w:val="0"/>
          <w:numId w:val="7"/>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listei cu punctajele cadrelor didactice înscrise la etapa de pretransfer consimțit între unitățile de învățământ, cu precizarea localităţii de domiciliu şi a unităţilor de învăţământ la care sunt titulare cadrele didactice care au depus cereri;</w:t>
      </w:r>
    </w:p>
    <w:p w:rsidR="00B671A5" w:rsidRPr="00F0681B" w:rsidRDefault="00B671A5" w:rsidP="00B671A5">
      <w:pPr>
        <w:pStyle w:val="ListParagraph"/>
        <w:numPr>
          <w:ilvl w:val="0"/>
          <w:numId w:val="7"/>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listei cadrelor didactice angajate pe durata de viabilitate a postului/catedrei care au solicitat modificarea repartizării, cu precizarea următoarelor informaţii: studiile, postul/didactic/catedra pe care sunt angajate, localitatea de domiciliul, rezultatele obţinute la concursurile de ocupare a posturilor didactice/catedrelor vacante/rezervate la care a participat, gradul didactic, nota/media obţinută la gradul didactic, media de departajare calculată conform anexei nr. 15, media obţinută la examenul de licenţă/absolvire a studiilor, respectiv media obţinută la examenul de bacalaureat pentru absolvenţii liceelor pedagogice, avizele şi atestatele dobândite, calificativele obţinute în ultimii 2 ani școlari încheiați și calificativul parțial în anul școlar în curs şi sancţiunile disciplinare în ultimii 2 ani școlari încheiați sau pe parcursul anului școlar în curs.</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Termen: 20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 xml:space="preserve">înregistrarea contestațiilor cadrelor didactice înscrise la etapa de pretransfer consimțit între unitățile de învățământ la punctajele acordate; </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20-21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soluționarea contestațiilor la punctajele acordate în consiliul de administrație al inspectoratului școlar, afișarea punctajelor finale pe pagina web a inspectoratului şcolar;</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Termen: 22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 xml:space="preserve">desfășurarea inspecţiilor speciale la clasă/probelor practice/orale de profil, afișarea rezultatelor pe pagina web a inspectoratului şcolar; </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17-22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depunerea, la unităţile de învăţământ/CJRAE/CMBRAE, a cererilor, însoțite de documentele precizate în acestea, de către:</w:t>
      </w:r>
    </w:p>
    <w:p w:rsidR="00B671A5" w:rsidRPr="00F0681B" w:rsidRDefault="00B671A5" w:rsidP="00B671A5">
      <w:pPr>
        <w:pStyle w:val="ListParagraph"/>
        <w:numPr>
          <w:ilvl w:val="0"/>
          <w:numId w:val="8"/>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cadrele didactice care solicită pretransfer la unitățile de învățământ care au publicat posturi didactice/catedre vacante pentru obținerea acordului de principiu pentru pretransfer, precum şi la unităţile de învăţământ la care sunt titulare cadre didactice care au depus cereri de pretransfer, pentru obținerea acordului de principiu pentru pretransfer;</w:t>
      </w:r>
    </w:p>
    <w:p w:rsidR="00B671A5" w:rsidRPr="00F0681B" w:rsidRDefault="00B671A5" w:rsidP="00B671A5">
      <w:pPr>
        <w:pStyle w:val="ListParagraph"/>
        <w:numPr>
          <w:ilvl w:val="0"/>
          <w:numId w:val="8"/>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lastRenderedPageBreak/>
        <w:t>cadrele didactice angajate pe durata de viabilitate a postului/catedrei, cărora nu li se poate constitui norma didactică de predare completă, conform deciziilor de repartizare pe post/catedră şi solicită modificarea repartizării;</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15-22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analiza, în consiliile de administrație ale unităților de învățământ/CJRAE/CMBRAE, a solicitărilor depuse de cadrele didactice și comunicarea hotărârii  cadrelor didactice și inspectoratului școlar, cu privire la:</w:t>
      </w:r>
    </w:p>
    <w:p w:rsidR="00B671A5" w:rsidRPr="00F0681B" w:rsidRDefault="00B671A5" w:rsidP="00B671A5">
      <w:pPr>
        <w:pStyle w:val="ListParagraph"/>
        <w:numPr>
          <w:ilvl w:val="0"/>
          <w:numId w:val="9"/>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emiterea acordului de principiu pentru pretransfer cadrelor didactice cu precizarea locului stabilit în ierarhie, ca urmare a aplicării criteriilor de ierarhizare, respectiv neemiterea acordului de principiu pentru pretransfer cadrelor didactice pentru neîndeplinirea condiţiilor specifice;</w:t>
      </w:r>
    </w:p>
    <w:p w:rsidR="00B671A5" w:rsidRPr="00F0681B" w:rsidRDefault="00B671A5" w:rsidP="00B671A5">
      <w:pPr>
        <w:pStyle w:val="ListParagraph"/>
        <w:numPr>
          <w:ilvl w:val="0"/>
          <w:numId w:val="9"/>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emiterea acordului de principiu pentru modificarea repartizării cadrelor didactice angajate pe durata de viabilitate a postului didactic/catedrei cu precizarea locului stabilit în ierarhie, ca urmare a aplicării criteriilor de ierarhizare, respectiv neemiterea acordului de principiu pentru modificarea repartizării cadrelor didactice angajate pe durata de viabilitate a postului pentru neîndeplinirea condiţiilor specifice;</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Termen: 23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 xml:space="preserve">depunerea contestațiilor privind acordurile de principiu emise de unitățile de învățământ/CJRAE/CMBRAE, de către personalul didactic care solicită pretransfer consimțit între unitățile de învățământ, la comisia judeţeană/a municipiului Bucureşti de mobilitate; </w:t>
      </w:r>
    </w:p>
    <w:p w:rsidR="00B671A5" w:rsidRPr="00F0681B" w:rsidRDefault="00B671A5" w:rsidP="00B671A5">
      <w:pPr>
        <w:tabs>
          <w:tab w:val="left" w:pos="851"/>
        </w:tabs>
        <w:autoSpaceDE w:val="0"/>
        <w:autoSpaceDN w:val="0"/>
        <w:adjustRightInd w:val="0"/>
        <w:spacing w:after="0" w:line="240" w:lineRule="auto"/>
        <w:ind w:left="567"/>
        <w:jc w:val="both"/>
        <w:rPr>
          <w:rFonts w:ascii="Times New Roman" w:hAnsi="Times New Roman"/>
          <w:spacing w:val="-14"/>
        </w:rPr>
      </w:pP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depunerea contestațiilor privind acordurile de principiu emise de unitățile de învățământ/CJRAE/CMBRAE, de către cadrele didactice angajate pe durata de viabilitate a postului didactic/catedrei care solicită modificarea repartizării, la consiliile de administraţie ale unităţilor de învăţământ;</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23-24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soluționarea contestațiilor privind acordurile de principiu emise de unitățile de învățământ;</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Termen: 27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soluționarea în ședință de repartizare, în ordine, a:</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 xml:space="preserve">cererilor cadrelor didactice titulare, respectiv a cererilor cadrelor didactice debutante prevăzute la art. 24 alin. (4) şi (6) din Metodologie, rămase cu norma didactică incompletă, pentru completarea normei didactice, conform prevederilor Metodologiei; </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 xml:space="preserve">cererilor cadrelor didactice rămase cu restrângerea de activitate nesoluţionată, prin transfer sau detaşare în interesul învăţământului pentru restrângere de activitate nesoluţionată; </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 xml:space="preserve">cererilor cadrelor didactice angajate pe durata de viabilitate a postului didactic/catedrei rămase cu norma didactică incompletă, pentru completarea normei didactice, conform prevederilor Metodologiei; </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cererilor de pretransfer şi prin schimb de posturi;</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cererilor privind modificarea repartizării cadrelor didactice angajate pe durata de viabilitate a postului didactic/catedrei şi prin schimb de posturi;</w:t>
      </w:r>
    </w:p>
    <w:p w:rsidR="00B671A5" w:rsidRPr="00F0681B" w:rsidRDefault="00B671A5" w:rsidP="00B671A5">
      <w:pPr>
        <w:pStyle w:val="ListParagraph"/>
        <w:numPr>
          <w:ilvl w:val="0"/>
          <w:numId w:val="10"/>
        </w:numPr>
        <w:tabs>
          <w:tab w:val="left" w:pos="1418"/>
        </w:tabs>
        <w:autoSpaceDE w:val="0"/>
        <w:autoSpaceDN w:val="0"/>
        <w:adjustRightInd w:val="0"/>
        <w:spacing w:after="0" w:line="240" w:lineRule="auto"/>
        <w:ind w:left="1134" w:firstLine="0"/>
        <w:contextualSpacing w:val="0"/>
        <w:jc w:val="both"/>
        <w:rPr>
          <w:rFonts w:ascii="Times New Roman" w:hAnsi="Times New Roman"/>
          <w:spacing w:val="-14"/>
        </w:rPr>
      </w:pPr>
      <w:r w:rsidRPr="00F0681B">
        <w:rPr>
          <w:rFonts w:ascii="Times New Roman" w:hAnsi="Times New Roman"/>
          <w:spacing w:val="-14"/>
        </w:rPr>
        <w:t xml:space="preserve"> cererilor depuse în etapa de pretransfer de către cadrele didactice titulare sau debutante prevăzute la art. 24 alin. (4) şi (6) din Metodologie cu norma didactică incompletă, pentru completarea normei didactice, respectiv aflate în restrângere de activitate, prin transfer sau detaşare în interesul învăţământului pentru restrângere de activitate nesoluţionată, conform prevederilor Metodologiei.</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28-29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 xml:space="preserve">înregistrarea contestațiilor la inspectoratul școlar cu privire la modul de soluționare a cererilor de pretransfer/modificarea repartizării cadrelor didactice angajate pe durata de viabilitate a postului didactic/catedrei; </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29-30 aprilie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 xml:space="preserve">soluționarea contestațiilor în consiliul de administrație al inspectoratului școlar şi reactualizarea listei posturilor didactice/catedrelor vacante/rezervate; </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Termen: 4 mai 2026</w:t>
      </w:r>
    </w:p>
    <w:p w:rsidR="00B671A5" w:rsidRPr="00F0681B" w:rsidRDefault="00B671A5" w:rsidP="00B671A5">
      <w:pPr>
        <w:numPr>
          <w:ilvl w:val="0"/>
          <w:numId w:val="5"/>
        </w:numPr>
        <w:tabs>
          <w:tab w:val="left" w:pos="851"/>
        </w:tabs>
        <w:autoSpaceDE w:val="0"/>
        <w:autoSpaceDN w:val="0"/>
        <w:adjustRightInd w:val="0"/>
        <w:spacing w:after="0" w:line="240" w:lineRule="auto"/>
        <w:ind w:left="0" w:firstLine="567"/>
        <w:jc w:val="both"/>
        <w:rPr>
          <w:rFonts w:ascii="Times New Roman" w:hAnsi="Times New Roman"/>
          <w:spacing w:val="-14"/>
        </w:rPr>
      </w:pPr>
      <w:r w:rsidRPr="00F0681B">
        <w:rPr>
          <w:rFonts w:ascii="Times New Roman" w:hAnsi="Times New Roman"/>
          <w:spacing w:val="-14"/>
        </w:rPr>
        <w:t>emiterea și comunicarea deciziilor de repartizare, ținând seama de prevederile art. 5 alin (5) din Metodologie.</w:t>
      </w:r>
    </w:p>
    <w:p w:rsidR="00B671A5" w:rsidRPr="00F0681B" w:rsidRDefault="00B671A5" w:rsidP="00B671A5">
      <w:pPr>
        <w:tabs>
          <w:tab w:val="left" w:pos="1750"/>
        </w:tabs>
        <w:autoSpaceDE w:val="0"/>
        <w:autoSpaceDN w:val="0"/>
        <w:adjustRightInd w:val="0"/>
        <w:spacing w:after="0" w:line="240" w:lineRule="auto"/>
        <w:jc w:val="right"/>
        <w:rPr>
          <w:rFonts w:ascii="Times New Roman" w:hAnsi="Times New Roman"/>
          <w:spacing w:val="-14"/>
        </w:rPr>
      </w:pPr>
      <w:r w:rsidRPr="00F0681B">
        <w:rPr>
          <w:rFonts w:ascii="Times New Roman" w:hAnsi="Times New Roman"/>
          <w:spacing w:val="-14"/>
        </w:rPr>
        <w:t>Perioada: 5-8 mai 2026</w:t>
      </w:r>
    </w:p>
    <w:p w:rsidR="007B4F00" w:rsidRPr="00F0681B" w:rsidRDefault="007B4F00">
      <w:pPr>
        <w:rPr>
          <w:rFonts w:ascii="Times New Roman" w:hAnsi="Times New Roman"/>
        </w:rPr>
      </w:pPr>
    </w:p>
    <w:sectPr w:rsidR="007B4F00" w:rsidRPr="00F068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3468"/>
    <w:multiLevelType w:val="multilevel"/>
    <w:tmpl w:val="0AC73468"/>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FB1311"/>
    <w:multiLevelType w:val="multilevel"/>
    <w:tmpl w:val="1CFB1311"/>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33F63008"/>
    <w:multiLevelType w:val="multilevel"/>
    <w:tmpl w:val="33F63008"/>
    <w:lvl w:ilvl="0">
      <w:start w:val="1"/>
      <w:numFmt w:val="decimal"/>
      <w:lvlText w:val="%1)"/>
      <w:lvlJc w:val="left"/>
      <w:pPr>
        <w:ind w:left="5400" w:hanging="360"/>
      </w:pPr>
      <w:rPr>
        <w:b w:val="0"/>
        <w:sz w:val="22"/>
        <w:szCs w:val="22"/>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419F2856"/>
    <w:multiLevelType w:val="multilevel"/>
    <w:tmpl w:val="419F2856"/>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443036BE"/>
    <w:multiLevelType w:val="multilevel"/>
    <w:tmpl w:val="443036BE"/>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443E41F1"/>
    <w:multiLevelType w:val="multilevel"/>
    <w:tmpl w:val="443E41F1"/>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B1A014E"/>
    <w:multiLevelType w:val="multilevel"/>
    <w:tmpl w:val="6B1A014E"/>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708037D9"/>
    <w:multiLevelType w:val="multilevel"/>
    <w:tmpl w:val="708037D9"/>
    <w:lvl w:ilvl="0">
      <w:start w:val="1"/>
      <w:numFmt w:val="lowerLetter"/>
      <w:lvlText w:val="%1)"/>
      <w:lvlJc w:val="left"/>
      <w:pPr>
        <w:ind w:left="927" w:hanging="360"/>
      </w:pPr>
      <w:rPr>
        <w:rFonts w:ascii="Times New Roman" w:eastAsia="Times New Roman" w:hAnsi="Times New Roman" w:cs="Times New Roman" w:hint="default"/>
      </w:rPr>
    </w:lvl>
    <w:lvl w:ilvl="1">
      <w:start w:val="1"/>
      <w:numFmt w:val="lowerRoman"/>
      <w:lvlText w:val="(%2)"/>
      <w:lvlJc w:val="left"/>
      <w:pPr>
        <w:ind w:left="1800" w:hanging="720"/>
      </w:pPr>
      <w:rPr>
        <w:rFonts w:hint="default"/>
      </w:rPr>
    </w:lvl>
    <w:lvl w:ilvl="2">
      <w:start w:val="1"/>
      <w:numFmt w:val="upp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40E063C"/>
    <w:multiLevelType w:val="multilevel"/>
    <w:tmpl w:val="740E063C"/>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767B3022"/>
    <w:multiLevelType w:val="multilevel"/>
    <w:tmpl w:val="767B3022"/>
    <w:lvl w:ilvl="0">
      <w:start w:val="1"/>
      <w:numFmt w:val="lowerRoman"/>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766116293">
    <w:abstractNumId w:val="4"/>
  </w:num>
  <w:num w:numId="2" w16cid:durableId="108477725">
    <w:abstractNumId w:val="3"/>
  </w:num>
  <w:num w:numId="3" w16cid:durableId="428736797">
    <w:abstractNumId w:val="7"/>
  </w:num>
  <w:num w:numId="4" w16cid:durableId="677191999">
    <w:abstractNumId w:val="2"/>
  </w:num>
  <w:num w:numId="5" w16cid:durableId="1790850577">
    <w:abstractNumId w:val="0"/>
  </w:num>
  <w:num w:numId="6" w16cid:durableId="1025399422">
    <w:abstractNumId w:val="5"/>
  </w:num>
  <w:num w:numId="7" w16cid:durableId="941571431">
    <w:abstractNumId w:val="6"/>
  </w:num>
  <w:num w:numId="8" w16cid:durableId="852836686">
    <w:abstractNumId w:val="1"/>
  </w:num>
  <w:num w:numId="9" w16cid:durableId="1185368185">
    <w:abstractNumId w:val="8"/>
  </w:num>
  <w:num w:numId="10" w16cid:durableId="21125042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F86"/>
    <w:rsid w:val="006C0F86"/>
    <w:rsid w:val="007B4F00"/>
    <w:rsid w:val="00B671A5"/>
    <w:rsid w:val="00E61B66"/>
    <w:rsid w:val="00F06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B50E"/>
  <w15:chartTrackingRefBased/>
  <w15:docId w15:val="{34DA1772-C563-4542-ADD8-CA8E3AE8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F86"/>
    <w:pPr>
      <w:spacing w:after="200" w:line="276" w:lineRule="auto"/>
    </w:pPr>
    <w:rPr>
      <w:rFonts w:ascii="Calibri" w:eastAsia="Calibri" w:hAnsi="Calibri" w:cs="Times New Roman"/>
      <w:kern w:val="0"/>
      <w:sz w:val="22"/>
      <w:szCs w:val="22"/>
      <w:lang w:val="ro-RO"/>
      <w14:ligatures w14:val="none"/>
    </w:rPr>
  </w:style>
  <w:style w:type="paragraph" w:styleId="Heading1">
    <w:name w:val="heading 1"/>
    <w:basedOn w:val="Normal"/>
    <w:next w:val="Normal"/>
    <w:link w:val="Heading1Char"/>
    <w:uiPriority w:val="9"/>
    <w:qFormat/>
    <w:rsid w:val="006C0F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0F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0F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0F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0F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0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F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0F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0F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0F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0F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0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F86"/>
    <w:rPr>
      <w:rFonts w:eastAsiaTheme="majorEastAsia" w:cstheme="majorBidi"/>
      <w:color w:val="272727" w:themeColor="text1" w:themeTint="D8"/>
    </w:rPr>
  </w:style>
  <w:style w:type="paragraph" w:styleId="Title">
    <w:name w:val="Title"/>
    <w:basedOn w:val="Normal"/>
    <w:next w:val="Normal"/>
    <w:link w:val="TitleChar"/>
    <w:uiPriority w:val="10"/>
    <w:qFormat/>
    <w:rsid w:val="006C0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F86"/>
    <w:pPr>
      <w:spacing w:before="160"/>
      <w:jc w:val="center"/>
    </w:pPr>
    <w:rPr>
      <w:i/>
      <w:iCs/>
      <w:color w:val="404040" w:themeColor="text1" w:themeTint="BF"/>
    </w:rPr>
  </w:style>
  <w:style w:type="character" w:customStyle="1" w:styleId="QuoteChar">
    <w:name w:val="Quote Char"/>
    <w:basedOn w:val="DefaultParagraphFont"/>
    <w:link w:val="Quote"/>
    <w:uiPriority w:val="29"/>
    <w:rsid w:val="006C0F86"/>
    <w:rPr>
      <w:i/>
      <w:iCs/>
      <w:color w:val="404040" w:themeColor="text1" w:themeTint="BF"/>
    </w:rPr>
  </w:style>
  <w:style w:type="paragraph" w:styleId="ListParagraph">
    <w:name w:val="List Paragraph"/>
    <w:basedOn w:val="Normal"/>
    <w:uiPriority w:val="34"/>
    <w:qFormat/>
    <w:rsid w:val="006C0F86"/>
    <w:pPr>
      <w:ind w:left="720"/>
      <w:contextualSpacing/>
    </w:pPr>
  </w:style>
  <w:style w:type="character" w:styleId="IntenseEmphasis">
    <w:name w:val="Intense Emphasis"/>
    <w:basedOn w:val="DefaultParagraphFont"/>
    <w:uiPriority w:val="21"/>
    <w:qFormat/>
    <w:rsid w:val="006C0F86"/>
    <w:rPr>
      <w:i/>
      <w:iCs/>
      <w:color w:val="2F5496" w:themeColor="accent1" w:themeShade="BF"/>
    </w:rPr>
  </w:style>
  <w:style w:type="paragraph" w:styleId="IntenseQuote">
    <w:name w:val="Intense Quote"/>
    <w:basedOn w:val="Normal"/>
    <w:next w:val="Normal"/>
    <w:link w:val="IntenseQuoteChar"/>
    <w:uiPriority w:val="30"/>
    <w:qFormat/>
    <w:rsid w:val="006C0F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0F86"/>
    <w:rPr>
      <w:i/>
      <w:iCs/>
      <w:color w:val="2F5496" w:themeColor="accent1" w:themeShade="BF"/>
    </w:rPr>
  </w:style>
  <w:style w:type="character" w:styleId="IntenseReference">
    <w:name w:val="Intense Reference"/>
    <w:basedOn w:val="DefaultParagraphFont"/>
    <w:uiPriority w:val="32"/>
    <w:qFormat/>
    <w:rsid w:val="006C0F86"/>
    <w:rPr>
      <w:b/>
      <w:bCs/>
      <w:smallCaps/>
      <w:color w:val="2F5496" w:themeColor="accent1" w:themeShade="BF"/>
      <w:spacing w:val="5"/>
    </w:rPr>
  </w:style>
  <w:style w:type="paragraph" w:customStyle="1" w:styleId="Default">
    <w:name w:val="Default"/>
    <w:qFormat/>
    <w:rsid w:val="006C0F86"/>
    <w:pPr>
      <w:autoSpaceDE w:val="0"/>
      <w:autoSpaceDN w:val="0"/>
      <w:adjustRightInd w:val="0"/>
      <w:spacing w:after="0" w:line="240" w:lineRule="auto"/>
    </w:pPr>
    <w:rPr>
      <w:rFonts w:ascii="Times New Roman" w:eastAsia="Calibri" w:hAnsi="Times New Roman" w:cs="Times New Roman"/>
      <w:color w:val="000000"/>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Camelia.Besleaga</dc:creator>
  <cp:keywords/>
  <dc:description/>
  <cp:lastModifiedBy>Camelia.Besleaga</cp:lastModifiedBy>
  <cp:revision>2</cp:revision>
  <dcterms:created xsi:type="dcterms:W3CDTF">2026-03-25T11:01:00Z</dcterms:created>
  <dcterms:modified xsi:type="dcterms:W3CDTF">2026-03-25T11:01:00Z</dcterms:modified>
</cp:coreProperties>
</file>