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D0D24A" w14:textId="77777777" w:rsidR="00EB5BEC" w:rsidRPr="00EB5BEC" w:rsidRDefault="00EB5BEC" w:rsidP="00EB5BEC">
      <w:r w:rsidRPr="00EB5BEC">
        <w:t> „Catalogul semnalelor de alarmă privind radicalizarea violentă”. </w:t>
      </w:r>
    </w:p>
    <w:p w14:paraId="71201062" w14:textId="77777777" w:rsidR="00EB5BEC" w:rsidRPr="00EB5BEC" w:rsidRDefault="00EB5BEC" w:rsidP="00EB5BEC">
      <w:r w:rsidRPr="00EB5BEC">
        <w:t>Nu este o listă pentru etichetarea elevilor, ci un instrument orientativ.</w:t>
      </w:r>
    </w:p>
    <w:p w14:paraId="762185F2" w14:textId="77777777" w:rsidR="00EB5BEC" w:rsidRPr="00EB5BEC" w:rsidRDefault="00EB5BEC" w:rsidP="00EB5BEC">
      <w:r w:rsidRPr="00EB5BEC">
        <w:rPr>
          <w:b/>
          <w:bCs/>
        </w:rPr>
        <w:t>Regula de bază</w:t>
      </w:r>
    </w:p>
    <w:p w14:paraId="2CD0AA22" w14:textId="77777777" w:rsidR="00EB5BEC" w:rsidRDefault="00EB5BEC" w:rsidP="00EB5BEC">
      <w:r w:rsidRPr="00EB5BEC">
        <w:t>Un singur semn nu dovedește radicalizarea. Contează asocierea mai multor comportamente, schimbarea bruscă, persistența și apropierea progresivă de justificarea violenței.</w:t>
      </w:r>
    </w:p>
    <w:p w14:paraId="7F1C88F9" w14:textId="34A4AEBF" w:rsidR="00EB5BEC" w:rsidRPr="00EB5BEC" w:rsidRDefault="00EB5BEC" w:rsidP="00EB5BEC">
      <w:r w:rsidRPr="00EB5BEC">
        <w:t xml:space="preserve"> UNESCO recomandă prudență și evaluarea semnelor în ansamblu, iar ghidurile oficiale subliniază că nu există o listă care să stabilească automat dacă o persoană se radicalizează. </w:t>
      </w:r>
      <w:hyperlink r:id="rId5" w:history="1">
        <w:r w:rsidRPr="00EB5BEC">
          <w:rPr>
            <w:rStyle w:val="Hyperlink"/>
          </w:rPr>
          <w:t>UNESCO</w:t>
        </w:r>
      </w:hyperlink>
      <w:r w:rsidRPr="00EB5BEC">
        <w:rPr>
          <w:rFonts w:ascii="Segoe UI Symbol" w:hAnsi="Segoe UI Symbol" w:cs="Segoe UI Symbol"/>
        </w:rPr>
        <w:t>⁠</w:t>
      </w:r>
      <w:r w:rsidRPr="00EB5BEC">
        <w:t>, </w:t>
      </w:r>
      <w:hyperlink r:id="rId6" w:history="1">
        <w:r w:rsidRPr="00EB5BEC">
          <w:rPr>
            <w:rStyle w:val="Hyperlink"/>
          </w:rPr>
          <w:t>GOV.UK</w:t>
        </w:r>
      </w:hyperlink>
      <w:r w:rsidRPr="00EB5BEC">
        <w:rPr>
          <w:rFonts w:ascii="Segoe UI Symbol" w:hAnsi="Segoe UI Symbol" w:cs="Segoe UI Symbol"/>
        </w:rPr>
        <w:t>⁠</w:t>
      </w:r>
    </w:p>
    <w:tbl>
      <w:tblPr>
        <w:tblW w:w="852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3810"/>
        <w:gridCol w:w="2542"/>
      </w:tblGrid>
      <w:tr w:rsidR="00EB5BEC" w:rsidRPr="00EB5BEC" w14:paraId="29338E82" w14:textId="77777777" w:rsidTr="00EB5BEC">
        <w:trPr>
          <w:trHeight w:val="519"/>
        </w:trPr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4BFC69A" w14:textId="77777777" w:rsidR="00EB5BEC" w:rsidRPr="00EB5BEC" w:rsidRDefault="00EB5BEC" w:rsidP="00EB5BEC">
            <w:r w:rsidRPr="00EB5BEC">
              <w:rPr>
                <w:b/>
                <w:bCs/>
              </w:rPr>
              <w:t>Nivel</w:t>
            </w:r>
          </w:p>
        </w:tc>
        <w:tc>
          <w:tcPr>
            <w:tcW w:w="3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C32A516" w14:textId="77777777" w:rsidR="00EB5BEC" w:rsidRPr="00EB5BEC" w:rsidRDefault="00EB5BEC" w:rsidP="00EB5BEC">
            <w:r w:rsidRPr="00EB5BEC">
              <w:rPr>
                <w:b/>
                <w:bCs/>
              </w:rPr>
              <w:t>Semnale observabile</w:t>
            </w:r>
          </w:p>
        </w:tc>
        <w:tc>
          <w:tcPr>
            <w:tcW w:w="26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DF41E19" w14:textId="77777777" w:rsidR="00EB5BEC" w:rsidRPr="00EB5BEC" w:rsidRDefault="00EB5BEC" w:rsidP="00EB5BEC">
            <w:r w:rsidRPr="00EB5BEC">
              <w:rPr>
                <w:b/>
                <w:bCs/>
              </w:rPr>
              <w:t>Semnificație și reacție</w:t>
            </w:r>
          </w:p>
        </w:tc>
      </w:tr>
      <w:tr w:rsidR="00EB5BEC" w:rsidRPr="00EB5BEC" w14:paraId="4A0B6CCB" w14:textId="77777777" w:rsidTr="00EB5BEC">
        <w:trPr>
          <w:trHeight w:val="3352"/>
        </w:trPr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9EEDA82" w14:textId="77777777" w:rsidR="00EB5BEC" w:rsidRPr="00EB5BEC" w:rsidRDefault="00EB5BEC" w:rsidP="00EB5BEC">
            <w:r w:rsidRPr="00EB5BEC">
              <w:rPr>
                <w:rFonts w:ascii="Segoe UI Emoji" w:hAnsi="Segoe UI Emoji" w:cs="Segoe UI Emoji"/>
              </w:rPr>
              <w:t>🟡</w:t>
            </w:r>
            <w:r w:rsidRPr="00EB5BEC">
              <w:t> Vulnerabilitate</w:t>
            </w:r>
          </w:p>
        </w:tc>
        <w:tc>
          <w:tcPr>
            <w:tcW w:w="3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B41796E" w14:textId="77777777" w:rsidR="00EB5BEC" w:rsidRPr="00EB5BEC" w:rsidRDefault="00EB5BEC" w:rsidP="00EB5BEC">
            <w:r w:rsidRPr="00EB5BEC">
              <w:t>izolare bruscă; ruperea relațiilor cu familia și prietenii; </w:t>
            </w:r>
          </w:p>
          <w:p w14:paraId="39DC4063" w14:textId="77777777" w:rsidR="00EB5BEC" w:rsidRPr="00EB5BEC" w:rsidRDefault="00EB5BEC" w:rsidP="00EB5BEC">
            <w:r w:rsidRPr="00EB5BEC">
              <w:t>abandonarea activităților obișnuite; </w:t>
            </w:r>
          </w:p>
          <w:p w14:paraId="519EDE1F" w14:textId="77777777" w:rsidR="00EB5BEC" w:rsidRPr="00EB5BEC" w:rsidRDefault="00EB5BEC" w:rsidP="00EB5BEC">
            <w:r w:rsidRPr="00EB5BEC">
              <w:t>conflicte școlare repetate; </w:t>
            </w:r>
          </w:p>
          <w:p w14:paraId="56BC2207" w14:textId="77777777" w:rsidR="00EB5BEC" w:rsidRPr="00EB5BEC" w:rsidRDefault="00EB5BEC" w:rsidP="00EB5BEC">
            <w:r w:rsidRPr="00EB5BEC">
              <w:t>schimbări accentuate de comportament; </w:t>
            </w:r>
          </w:p>
          <w:p w14:paraId="0A724D6C" w14:textId="77777777" w:rsidR="00EB5BEC" w:rsidRPr="00EB5BEC" w:rsidRDefault="00EB5BEC" w:rsidP="00EB5BEC">
            <w:r w:rsidRPr="00EB5BEC">
              <w:t>sentiment persistent de persecuție</w:t>
            </w:r>
          </w:p>
        </w:tc>
        <w:tc>
          <w:tcPr>
            <w:tcW w:w="26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E10EAC5" w14:textId="77777777" w:rsidR="00EB5BEC" w:rsidRPr="00EB5BEC" w:rsidRDefault="00EB5BEC" w:rsidP="00EB5BEC">
            <w:r w:rsidRPr="00EB5BEC">
              <w:t>Nu indică singure radicalizarea. Elevul are nevoie de dialog, sprijin și observare atentă.</w:t>
            </w:r>
          </w:p>
        </w:tc>
      </w:tr>
      <w:tr w:rsidR="00EB5BEC" w:rsidRPr="00EB5BEC" w14:paraId="7D00CF6C" w14:textId="77777777" w:rsidTr="00EB5BEC">
        <w:trPr>
          <w:trHeight w:val="4412"/>
        </w:trPr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35990CC" w14:textId="77777777" w:rsidR="00EB5BEC" w:rsidRPr="00EB5BEC" w:rsidRDefault="00EB5BEC" w:rsidP="00EB5BEC">
            <w:r w:rsidRPr="00EB5BEC">
              <w:rPr>
                <w:rFonts w:ascii="Segoe UI Emoji" w:hAnsi="Segoe UI Emoji" w:cs="Segoe UI Emoji"/>
              </w:rPr>
              <w:t>🟠</w:t>
            </w:r>
            <w:r w:rsidRPr="00EB5BEC">
              <w:t> Aderență extremistă</w:t>
            </w:r>
          </w:p>
        </w:tc>
        <w:tc>
          <w:tcPr>
            <w:tcW w:w="3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E14AEEA" w14:textId="77777777" w:rsidR="00EB5BEC" w:rsidRPr="00EB5BEC" w:rsidRDefault="00EB5BEC" w:rsidP="00EB5BEC">
            <w:r w:rsidRPr="00EB5BEC">
              <w:t>discurs rigid „noi contra lor”; </w:t>
            </w:r>
          </w:p>
          <w:p w14:paraId="4A870174" w14:textId="77777777" w:rsidR="00EB5BEC" w:rsidRPr="00EB5BEC" w:rsidRDefault="00EB5BEC" w:rsidP="00EB5BEC">
            <w:r w:rsidRPr="00EB5BEC">
              <w:t>intoleranță și dezumanizarea unor grupuri; </w:t>
            </w:r>
          </w:p>
          <w:p w14:paraId="384F8CB1" w14:textId="77777777" w:rsidR="00EB5BEC" w:rsidRPr="00EB5BEC" w:rsidRDefault="00EB5BEC" w:rsidP="00EB5BEC">
            <w:r w:rsidRPr="00EB5BEC">
              <w:t>glorificarea unor organizații extremiste; </w:t>
            </w:r>
          </w:p>
          <w:p w14:paraId="5ED53C10" w14:textId="77777777" w:rsidR="00EB5BEC" w:rsidRPr="00EB5BEC" w:rsidRDefault="00EB5BEC" w:rsidP="00EB5BEC">
            <w:r w:rsidRPr="00EB5BEC">
              <w:t>justificarea violenței; </w:t>
            </w:r>
          </w:p>
          <w:p w14:paraId="356E22E1" w14:textId="77777777" w:rsidR="00EB5BEC" w:rsidRPr="00EB5BEC" w:rsidRDefault="00EB5BEC" w:rsidP="00EB5BEC">
            <w:r w:rsidRPr="00EB5BEC">
              <w:t>distribuirea propagandei; </w:t>
            </w:r>
          </w:p>
          <w:p w14:paraId="5D3CEF3F" w14:textId="77777777" w:rsidR="00EB5BEC" w:rsidRPr="00EB5BEC" w:rsidRDefault="00EB5BEC" w:rsidP="00EB5BEC">
            <w:r w:rsidRPr="00EB5BEC">
              <w:t>accesarea constantă a conținutului care promovează violența; </w:t>
            </w:r>
          </w:p>
          <w:p w14:paraId="05B3381B" w14:textId="77777777" w:rsidR="00EB5BEC" w:rsidRPr="00EB5BEC" w:rsidRDefault="00EB5BEC" w:rsidP="00EB5BEC">
            <w:r w:rsidRPr="00EB5BEC">
              <w:t>contacte cu recrutori</w:t>
            </w:r>
          </w:p>
        </w:tc>
        <w:tc>
          <w:tcPr>
            <w:tcW w:w="26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77C0CB8" w14:textId="77777777" w:rsidR="00EB5BEC" w:rsidRPr="00EB5BEC" w:rsidRDefault="00EB5BEC" w:rsidP="00EB5BEC">
            <w:r w:rsidRPr="00EB5BEC">
              <w:t>Necesită analiză instituțională, discuție cu elevul, implicarea consilierului școlar, a conducerii și, după caz, a familiei.</w:t>
            </w:r>
          </w:p>
        </w:tc>
      </w:tr>
      <w:tr w:rsidR="00EB5BEC" w:rsidRPr="00EB5BEC" w14:paraId="62DED2AD" w14:textId="77777777" w:rsidTr="00EB5BEC">
        <w:trPr>
          <w:trHeight w:val="3699"/>
        </w:trPr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322679C" w14:textId="77777777" w:rsidR="00EB5BEC" w:rsidRPr="00EB5BEC" w:rsidRDefault="00EB5BEC" w:rsidP="00EB5BEC">
            <w:r w:rsidRPr="00EB5BEC">
              <w:rPr>
                <w:rFonts w:ascii="Segoe UI Emoji" w:hAnsi="Segoe UI Emoji" w:cs="Segoe UI Emoji"/>
              </w:rPr>
              <w:t>🔴</w:t>
            </w:r>
            <w:r w:rsidRPr="00EB5BEC">
              <w:t> Pericol concret</w:t>
            </w:r>
          </w:p>
        </w:tc>
        <w:tc>
          <w:tcPr>
            <w:tcW w:w="3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9ED8B6F" w14:textId="77777777" w:rsidR="00EB5BEC" w:rsidRPr="00EB5BEC" w:rsidRDefault="00EB5BEC" w:rsidP="00EB5BEC">
            <w:r w:rsidRPr="00EB5BEC">
              <w:t>amenințări explicite; </w:t>
            </w:r>
          </w:p>
          <w:p w14:paraId="290B1145" w14:textId="77777777" w:rsidR="00EB5BEC" w:rsidRPr="00EB5BEC" w:rsidRDefault="00EB5BEC" w:rsidP="00EB5BEC">
            <w:r w:rsidRPr="00EB5BEC">
              <w:t>indicarea unei ținte, metode sau date; </w:t>
            </w:r>
          </w:p>
          <w:p w14:paraId="28A245EE" w14:textId="77777777" w:rsidR="00EB5BEC" w:rsidRPr="00EB5BEC" w:rsidRDefault="00EB5BEC" w:rsidP="00EB5BEC">
            <w:r w:rsidRPr="00EB5BEC">
              <w:t>căutarea instrucțiunilor pentru atacuri;</w:t>
            </w:r>
          </w:p>
          <w:p w14:paraId="74618856" w14:textId="77777777" w:rsidR="00EB5BEC" w:rsidRPr="00EB5BEC" w:rsidRDefault="00EB5BEC" w:rsidP="00EB5BEC">
            <w:r w:rsidRPr="00EB5BEC">
              <w:t>procurarea de arme ori materiale; </w:t>
            </w:r>
          </w:p>
          <w:p w14:paraId="5CB83304" w14:textId="77777777" w:rsidR="00EB5BEC" w:rsidRPr="00EB5BEC" w:rsidRDefault="00EB5BEC" w:rsidP="00EB5BEC">
            <w:r w:rsidRPr="00EB5BEC">
              <w:t>supravegherea unei posibile ținte; </w:t>
            </w:r>
          </w:p>
          <w:p w14:paraId="218A1053" w14:textId="77777777" w:rsidR="00EB5BEC" w:rsidRPr="00EB5BEC" w:rsidRDefault="00EB5BEC" w:rsidP="00EB5BEC">
            <w:r w:rsidRPr="00EB5BEC">
              <w:t>mesaje de adio sau manifest; </w:t>
            </w:r>
          </w:p>
          <w:p w14:paraId="48A0FAE5" w14:textId="77777777" w:rsidR="00EB5BEC" w:rsidRPr="00EB5BEC" w:rsidRDefault="00EB5BEC" w:rsidP="00EB5BEC">
            <w:r w:rsidRPr="00EB5BEC">
              <w:t>încercarea de a recruta alte persoane</w:t>
            </w:r>
          </w:p>
        </w:tc>
        <w:tc>
          <w:tcPr>
            <w:tcW w:w="26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2C60C9D" w14:textId="77777777" w:rsidR="00EB5BEC" w:rsidRPr="00EB5BEC" w:rsidRDefault="00EB5BEC" w:rsidP="00EB5BEC">
            <w:r w:rsidRPr="00EB5BEC">
              <w:t>Nu mai este doar o problemă educațională. În caz de pericol imediat trebuie sesizat serviciul de urgență 112.</w:t>
            </w:r>
          </w:p>
        </w:tc>
      </w:tr>
    </w:tbl>
    <w:p w14:paraId="1945296A" w14:textId="77777777" w:rsidR="00EB5BEC" w:rsidRPr="00EB5BEC" w:rsidRDefault="00EB5BEC" w:rsidP="00EB5BEC">
      <w:r w:rsidRPr="00EB5BEC">
        <w:rPr>
          <w:b/>
          <w:bCs/>
        </w:rPr>
        <w:t>Semnale comportamentale și relaționale</w:t>
      </w:r>
    </w:p>
    <w:p w14:paraId="0D5296EF" w14:textId="77777777" w:rsidR="00EB5BEC" w:rsidRPr="00EB5BEC" w:rsidRDefault="00EB5BEC" w:rsidP="00EB5BEC">
      <w:pPr>
        <w:numPr>
          <w:ilvl w:val="0"/>
          <w:numId w:val="5"/>
        </w:numPr>
      </w:pPr>
      <w:r w:rsidRPr="00EB5BEC">
        <w:t>Ruperea bruscă de familie și de prietenii vechi.</w:t>
      </w:r>
    </w:p>
    <w:p w14:paraId="347516FB" w14:textId="77777777" w:rsidR="00EB5BEC" w:rsidRPr="00EB5BEC" w:rsidRDefault="00EB5BEC" w:rsidP="00EB5BEC">
      <w:pPr>
        <w:numPr>
          <w:ilvl w:val="0"/>
          <w:numId w:val="5"/>
        </w:numPr>
      </w:pPr>
      <w:r w:rsidRPr="00EB5BEC">
        <w:t>Izolare accentuată sau refuzul contactului cu persoane considerate „diferite”.</w:t>
      </w:r>
    </w:p>
    <w:p w14:paraId="0AFF71F4" w14:textId="77777777" w:rsidR="00EB5BEC" w:rsidRPr="00EB5BEC" w:rsidRDefault="00EB5BEC" w:rsidP="00EB5BEC">
      <w:pPr>
        <w:numPr>
          <w:ilvl w:val="0"/>
          <w:numId w:val="5"/>
        </w:numPr>
      </w:pPr>
      <w:r w:rsidRPr="00EB5BEC">
        <w:t>Schimbarea radicală a grupului de prieteni.</w:t>
      </w:r>
    </w:p>
    <w:p w14:paraId="04C35E28" w14:textId="77777777" w:rsidR="00EB5BEC" w:rsidRPr="00EB5BEC" w:rsidRDefault="00EB5BEC" w:rsidP="00EB5BEC">
      <w:pPr>
        <w:numPr>
          <w:ilvl w:val="0"/>
          <w:numId w:val="5"/>
        </w:numPr>
      </w:pPr>
      <w:r w:rsidRPr="00EB5BEC">
        <w:t>Abandon școlar sau conflicte grave și repetate cu școala.</w:t>
      </w:r>
    </w:p>
    <w:p w14:paraId="55FFE711" w14:textId="77777777" w:rsidR="00EB5BEC" w:rsidRPr="00EB5BEC" w:rsidRDefault="00EB5BEC" w:rsidP="00EB5BEC">
      <w:pPr>
        <w:numPr>
          <w:ilvl w:val="0"/>
          <w:numId w:val="5"/>
        </w:numPr>
      </w:pPr>
      <w:r w:rsidRPr="00EB5BEC">
        <w:t>Furie intensă, secretomanie și discurs preluat mecanic de la un grup.</w:t>
      </w:r>
    </w:p>
    <w:p w14:paraId="55505C67" w14:textId="77777777" w:rsidR="00EB5BEC" w:rsidRPr="00EB5BEC" w:rsidRDefault="00EB5BEC" w:rsidP="00EB5BEC">
      <w:pPr>
        <w:numPr>
          <w:ilvl w:val="0"/>
          <w:numId w:val="5"/>
        </w:numPr>
      </w:pPr>
      <w:r w:rsidRPr="00EB5BEC">
        <w:t>Modificări inexplicabile privind banii, deplasările sau activitățile zilnice.</w:t>
      </w:r>
    </w:p>
    <w:p w14:paraId="06F5C479" w14:textId="77777777" w:rsidR="00EB5BEC" w:rsidRPr="00EB5BEC" w:rsidRDefault="00EB5BEC" w:rsidP="00EB5BEC">
      <w:r w:rsidRPr="00EB5BEC">
        <w:rPr>
          <w:b/>
          <w:bCs/>
        </w:rPr>
        <w:t>Semnale ideologice și verbale</w:t>
      </w:r>
    </w:p>
    <w:p w14:paraId="1D7EFC66" w14:textId="77777777" w:rsidR="00EB5BEC" w:rsidRPr="00EB5BEC" w:rsidRDefault="00EB5BEC" w:rsidP="00EB5BEC">
      <w:pPr>
        <w:numPr>
          <w:ilvl w:val="0"/>
          <w:numId w:val="6"/>
        </w:numPr>
      </w:pPr>
      <w:r w:rsidRPr="00EB5BEC">
        <w:t>Împărțirea oamenilor în „puri” și „dușmani”.</w:t>
      </w:r>
    </w:p>
    <w:p w14:paraId="2BA58F80" w14:textId="77777777" w:rsidR="00EB5BEC" w:rsidRPr="00EB5BEC" w:rsidRDefault="00EB5BEC" w:rsidP="00EB5BEC">
      <w:pPr>
        <w:numPr>
          <w:ilvl w:val="0"/>
          <w:numId w:val="6"/>
        </w:numPr>
      </w:pPr>
      <w:r w:rsidRPr="00EB5BEC">
        <w:t>Negarea demnității sau a dreptului la existență al unor grupuri.</w:t>
      </w:r>
    </w:p>
    <w:p w14:paraId="097EEF0E" w14:textId="77777777" w:rsidR="00EB5BEC" w:rsidRPr="00EB5BEC" w:rsidRDefault="00EB5BEC" w:rsidP="00EB5BEC">
      <w:pPr>
        <w:numPr>
          <w:ilvl w:val="0"/>
          <w:numId w:val="6"/>
        </w:numPr>
      </w:pPr>
      <w:r w:rsidRPr="00EB5BEC">
        <w:t>Aprobarea atacurilor teroriste ori prezentarea autorilor ca eroi.</w:t>
      </w:r>
    </w:p>
    <w:p w14:paraId="65A59F7C" w14:textId="77777777" w:rsidR="00EB5BEC" w:rsidRPr="00EB5BEC" w:rsidRDefault="00EB5BEC" w:rsidP="00EB5BEC">
      <w:pPr>
        <w:numPr>
          <w:ilvl w:val="0"/>
          <w:numId w:val="6"/>
        </w:numPr>
      </w:pPr>
      <w:r w:rsidRPr="00EB5BEC">
        <w:t>Afirmația că violența este singura soluție pentru schimbarea societății.</w:t>
      </w:r>
    </w:p>
    <w:p w14:paraId="1DE4491E" w14:textId="77777777" w:rsidR="00EB5BEC" w:rsidRPr="00EB5BEC" w:rsidRDefault="00EB5BEC" w:rsidP="00EB5BEC">
      <w:pPr>
        <w:numPr>
          <w:ilvl w:val="0"/>
          <w:numId w:val="6"/>
        </w:numPr>
      </w:pPr>
      <w:r w:rsidRPr="00EB5BEC">
        <w:t>Amenințări, fantezii repetate de răzbunare sau exprimarea dorinței de sacrificiu violent.</w:t>
      </w:r>
    </w:p>
    <w:p w14:paraId="59D5BB0B" w14:textId="77777777" w:rsidR="00EB5BEC" w:rsidRPr="00EB5BEC" w:rsidRDefault="00EB5BEC" w:rsidP="00EB5BEC">
      <w:pPr>
        <w:numPr>
          <w:ilvl w:val="0"/>
          <w:numId w:val="6"/>
        </w:numPr>
      </w:pPr>
      <w:r w:rsidRPr="00EB5BEC">
        <w:t>Teorii conspiraționiste asociate cu identificarea unor „vinovați” care trebuie eliminați.</w:t>
      </w:r>
    </w:p>
    <w:p w14:paraId="77758935" w14:textId="77777777" w:rsidR="00EB5BEC" w:rsidRPr="00EB5BEC" w:rsidRDefault="00EB5BEC" w:rsidP="00EB5BEC">
      <w:r w:rsidRPr="00EB5BEC">
        <w:rPr>
          <w:b/>
          <w:bCs/>
        </w:rPr>
        <w:t>Semnale din mediul online</w:t>
      </w:r>
    </w:p>
    <w:p w14:paraId="731DABE3" w14:textId="77777777" w:rsidR="00EB5BEC" w:rsidRPr="00EB5BEC" w:rsidRDefault="00EB5BEC" w:rsidP="00EB5BEC">
      <w:pPr>
        <w:numPr>
          <w:ilvl w:val="0"/>
          <w:numId w:val="7"/>
        </w:numPr>
      </w:pPr>
      <w:r w:rsidRPr="00EB5BEC">
        <w:t>Accesarea și arhivarea propagandei extremiste violente.</w:t>
      </w:r>
    </w:p>
    <w:p w14:paraId="54582A8F" w14:textId="77777777" w:rsidR="00EB5BEC" w:rsidRPr="00EB5BEC" w:rsidRDefault="00EB5BEC" w:rsidP="00EB5BEC">
      <w:pPr>
        <w:numPr>
          <w:ilvl w:val="0"/>
          <w:numId w:val="7"/>
        </w:numPr>
      </w:pPr>
      <w:r w:rsidRPr="00EB5BEC">
        <w:t>Distribuirea unor materiale care justifică terorismul.</w:t>
      </w:r>
    </w:p>
    <w:p w14:paraId="55659CF8" w14:textId="77777777" w:rsidR="00EB5BEC" w:rsidRPr="00EB5BEC" w:rsidRDefault="00EB5BEC" w:rsidP="00EB5BEC">
      <w:pPr>
        <w:numPr>
          <w:ilvl w:val="0"/>
          <w:numId w:val="7"/>
        </w:numPr>
      </w:pPr>
      <w:r w:rsidRPr="00EB5BEC">
        <w:t>Utilizarea simbolurilor unor organizații teroriste.</w:t>
      </w:r>
    </w:p>
    <w:p w14:paraId="3643BAF3" w14:textId="77777777" w:rsidR="00EB5BEC" w:rsidRPr="00EB5BEC" w:rsidRDefault="00EB5BEC" w:rsidP="00EB5BEC">
      <w:pPr>
        <w:numPr>
          <w:ilvl w:val="0"/>
          <w:numId w:val="7"/>
        </w:numPr>
      </w:pPr>
      <w:r w:rsidRPr="00EB5BEC">
        <w:t>Participarea la grupuri închise care promovează violența.</w:t>
      </w:r>
    </w:p>
    <w:p w14:paraId="5F67C27C" w14:textId="77777777" w:rsidR="00EB5BEC" w:rsidRPr="00EB5BEC" w:rsidRDefault="00EB5BEC" w:rsidP="00EB5BEC">
      <w:pPr>
        <w:numPr>
          <w:ilvl w:val="0"/>
          <w:numId w:val="7"/>
        </w:numPr>
      </w:pPr>
      <w:r w:rsidRPr="00EB5BEC">
        <w:t>Comunicarea secretă cu persoane care încearcă să recruteze sau să ofere instrucțiuni.</w:t>
      </w:r>
    </w:p>
    <w:p w14:paraId="2A9CF075" w14:textId="77777777" w:rsidR="00EB5BEC" w:rsidRPr="00EB5BEC" w:rsidRDefault="00EB5BEC" w:rsidP="00EB5BEC">
      <w:pPr>
        <w:numPr>
          <w:ilvl w:val="0"/>
          <w:numId w:val="7"/>
        </w:numPr>
      </w:pPr>
      <w:r w:rsidRPr="00EB5BEC">
        <w:t>Încercarea de a atrage și alți elevi către asemenea grupuri.</w:t>
      </w:r>
    </w:p>
    <w:p w14:paraId="61C17113" w14:textId="77777777" w:rsidR="00EB5BEC" w:rsidRPr="00EB5BEC" w:rsidRDefault="00EB5BEC" w:rsidP="00EB5BEC">
      <w:r w:rsidRPr="00EB5BEC">
        <w:rPr>
          <w:b/>
          <w:bCs/>
        </w:rPr>
        <w:t>Ce nu constituie, prin el însuși, semn de radicalizare</w:t>
      </w:r>
    </w:p>
    <w:p w14:paraId="551BC50F" w14:textId="77777777" w:rsidR="00EB5BEC" w:rsidRPr="00EB5BEC" w:rsidRDefault="00EB5BEC" w:rsidP="00EB5BEC">
      <w:pPr>
        <w:numPr>
          <w:ilvl w:val="0"/>
          <w:numId w:val="8"/>
        </w:numPr>
      </w:pPr>
      <w:r w:rsidRPr="00EB5BEC">
        <w:t>Credința religioasă practicată pașnic.</w:t>
      </w:r>
    </w:p>
    <w:p w14:paraId="2563C484" w14:textId="77777777" w:rsidR="00EB5BEC" w:rsidRPr="00EB5BEC" w:rsidRDefault="00EB5BEC" w:rsidP="00EB5BEC">
      <w:pPr>
        <w:numPr>
          <w:ilvl w:val="0"/>
          <w:numId w:val="8"/>
        </w:numPr>
      </w:pPr>
      <w:r w:rsidRPr="00EB5BEC">
        <w:t>Schimbarea religiei sau intensificarea vieții religioase.</w:t>
      </w:r>
    </w:p>
    <w:p w14:paraId="7F76BD49" w14:textId="77777777" w:rsidR="00EB5BEC" w:rsidRPr="00EB5BEC" w:rsidRDefault="00EB5BEC" w:rsidP="00EB5BEC">
      <w:pPr>
        <w:numPr>
          <w:ilvl w:val="0"/>
          <w:numId w:val="8"/>
        </w:numPr>
      </w:pPr>
      <w:r w:rsidRPr="00EB5BEC">
        <w:t>Criticarea Guvernului, a SRI ori a altor autorități.</w:t>
      </w:r>
    </w:p>
    <w:p w14:paraId="0948A8B6" w14:textId="77777777" w:rsidR="00EB5BEC" w:rsidRPr="00EB5BEC" w:rsidRDefault="00EB5BEC" w:rsidP="00EB5BEC">
      <w:pPr>
        <w:numPr>
          <w:ilvl w:val="0"/>
          <w:numId w:val="8"/>
        </w:numPr>
      </w:pPr>
      <w:r w:rsidRPr="00EB5BEC">
        <w:t>Opiniile politice ferme sau nepopulare.</w:t>
      </w:r>
    </w:p>
    <w:p w14:paraId="437D0617" w14:textId="77777777" w:rsidR="00EB5BEC" w:rsidRPr="00EB5BEC" w:rsidRDefault="00EB5BEC" w:rsidP="00EB5BEC">
      <w:pPr>
        <w:numPr>
          <w:ilvl w:val="0"/>
          <w:numId w:val="8"/>
        </w:numPr>
      </w:pPr>
      <w:r w:rsidRPr="00EB5BEC">
        <w:t>Interesul pentru conflicte internaționale.</w:t>
      </w:r>
    </w:p>
    <w:p w14:paraId="2E5F6E22" w14:textId="77777777" w:rsidR="00EB5BEC" w:rsidRPr="00EB5BEC" w:rsidRDefault="00EB5BEC" w:rsidP="00EB5BEC">
      <w:pPr>
        <w:numPr>
          <w:ilvl w:val="0"/>
          <w:numId w:val="8"/>
        </w:numPr>
      </w:pPr>
      <w:r w:rsidRPr="00EB5BEC">
        <w:t>Vestimentația religioasă ori culturală.</w:t>
      </w:r>
    </w:p>
    <w:p w14:paraId="1E10D6A9" w14:textId="77777777" w:rsidR="00EB5BEC" w:rsidRPr="00EB5BEC" w:rsidRDefault="00EB5BEC" w:rsidP="00EB5BEC">
      <w:pPr>
        <w:numPr>
          <w:ilvl w:val="0"/>
          <w:numId w:val="8"/>
        </w:numPr>
      </w:pPr>
      <w:r w:rsidRPr="00EB5BEC">
        <w:t>Activismul civic pașnic.</w:t>
      </w:r>
    </w:p>
    <w:p w14:paraId="0707CFBD" w14:textId="77777777" w:rsidR="00EB5BEC" w:rsidRPr="00EB5BEC" w:rsidRDefault="00EB5BEC" w:rsidP="00EB5BEC">
      <w:pPr>
        <w:numPr>
          <w:ilvl w:val="0"/>
          <w:numId w:val="8"/>
        </w:numPr>
      </w:pPr>
      <w:r w:rsidRPr="00EB5BEC">
        <w:t>Folosirea frecventă a rețelelor sociale.</w:t>
      </w:r>
    </w:p>
    <w:p w14:paraId="51B93DEE" w14:textId="77777777" w:rsidR="00EB5BEC" w:rsidRPr="00EB5BEC" w:rsidRDefault="00EB5BEC" w:rsidP="00EB5BEC">
      <w:pPr>
        <w:numPr>
          <w:ilvl w:val="0"/>
          <w:numId w:val="8"/>
        </w:numPr>
      </w:pPr>
      <w:r w:rsidRPr="00EB5BEC">
        <w:t>Izolarea, rezultatele școlare slabe sau comportamentul adolescentin, luate separat.</w:t>
      </w:r>
    </w:p>
    <w:p w14:paraId="0ABAA04F" w14:textId="77777777" w:rsidR="00EB5BEC" w:rsidRDefault="00EB5BEC" w:rsidP="00EB5BEC">
      <w:r w:rsidRPr="00EB5BEC">
        <w:t>Aceste elemente sunt enumerate explicit în ghidurile educaționale ca situații care nu trebuie confundate automat cu radicalizarea.</w:t>
      </w:r>
    </w:p>
    <w:p w14:paraId="4A89BD1C" w14:textId="4314A995" w:rsidR="00EB5BEC" w:rsidRPr="00EB5BEC" w:rsidRDefault="00EB5BEC" w:rsidP="00EB5BEC">
      <w:r w:rsidRPr="00EB5BEC">
        <w:t> </w:t>
      </w:r>
      <w:hyperlink r:id="rId7" w:history="1">
        <w:r w:rsidRPr="00EB5BEC">
          <w:rPr>
            <w:rStyle w:val="Hyperlink"/>
          </w:rPr>
          <w:t>Ghidul oficial privind riscul de radicalizare în educație</w:t>
        </w:r>
      </w:hyperlink>
      <w:r w:rsidRPr="00EB5BEC">
        <w:rPr>
          <w:rFonts w:ascii="Segoe UI Symbol" w:hAnsi="Segoe UI Symbol" w:cs="Segoe UI Symbol"/>
        </w:rPr>
        <w:t>⁠</w:t>
      </w:r>
    </w:p>
    <w:p w14:paraId="2128B95C" w14:textId="77777777" w:rsidR="00EB5BEC" w:rsidRPr="00EB5BEC" w:rsidRDefault="00EB5BEC" w:rsidP="00EB5BEC">
      <w:r w:rsidRPr="00EB5BEC">
        <w:rPr>
          <w:b/>
          <w:bCs/>
        </w:rPr>
        <w:t>Concluzia</w:t>
      </w:r>
      <w:r w:rsidRPr="00EB5BEC">
        <w:t>:</w:t>
      </w:r>
    </w:p>
    <w:p w14:paraId="29D3F2C1" w14:textId="77777777" w:rsidR="00EB5BEC" w:rsidRDefault="00EB5BEC" w:rsidP="00EB5BEC">
      <w:r w:rsidRPr="00EB5BEC">
        <w:t xml:space="preserve">Profesorul observă fapte, nu pune diagnostice. Școala oferă sprijin, nu întocmește profiluri ideologice. </w:t>
      </w:r>
    </w:p>
    <w:p w14:paraId="325BBE43" w14:textId="14A5705A" w:rsidR="00EB5BEC" w:rsidRPr="00EB5BEC" w:rsidRDefault="00EB5BEC" w:rsidP="00EB5BEC">
      <w:r w:rsidRPr="00EB5BEC">
        <w:t>Intervenția de securitate devine justificată când apar indicii concrete privind acceptarea, pregătirea sau amenințarea cu violența.</w:t>
      </w:r>
    </w:p>
    <w:p w14:paraId="049EE0E4" w14:textId="77777777" w:rsidR="00EB5BEC" w:rsidRPr="00EB5BEC" w:rsidRDefault="00EB5BEC" w:rsidP="00EB5BEC">
      <w:r w:rsidRPr="00EB5BEC">
        <w:t> </w:t>
      </w:r>
    </w:p>
    <w:p w14:paraId="66F1B442" w14:textId="77777777" w:rsidR="006F347A" w:rsidRPr="00EB5BEC" w:rsidRDefault="006F347A" w:rsidP="00EB5BEC"/>
    <w:sectPr w:rsidR="006F347A" w:rsidRPr="00EB5B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065BBC"/>
    <w:multiLevelType w:val="multilevel"/>
    <w:tmpl w:val="02EEA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19A0458"/>
    <w:multiLevelType w:val="multilevel"/>
    <w:tmpl w:val="B0B0CC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71E6115"/>
    <w:multiLevelType w:val="multilevel"/>
    <w:tmpl w:val="649C1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9345FE3"/>
    <w:multiLevelType w:val="multilevel"/>
    <w:tmpl w:val="ACC45D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CC114E5"/>
    <w:multiLevelType w:val="multilevel"/>
    <w:tmpl w:val="7966AE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A922CBE"/>
    <w:multiLevelType w:val="multilevel"/>
    <w:tmpl w:val="754A3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6EDC46D6"/>
    <w:multiLevelType w:val="multilevel"/>
    <w:tmpl w:val="9FF4F3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8617F02"/>
    <w:multiLevelType w:val="multilevel"/>
    <w:tmpl w:val="98C2C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90606033">
    <w:abstractNumId w:val="2"/>
  </w:num>
  <w:num w:numId="2" w16cid:durableId="267590437">
    <w:abstractNumId w:val="4"/>
  </w:num>
  <w:num w:numId="3" w16cid:durableId="1689679854">
    <w:abstractNumId w:val="1"/>
  </w:num>
  <w:num w:numId="4" w16cid:durableId="1842817327">
    <w:abstractNumId w:val="3"/>
  </w:num>
  <w:num w:numId="5" w16cid:durableId="1554661823">
    <w:abstractNumId w:val="5"/>
  </w:num>
  <w:num w:numId="6" w16cid:durableId="803818009">
    <w:abstractNumId w:val="6"/>
  </w:num>
  <w:num w:numId="7" w16cid:durableId="105858786">
    <w:abstractNumId w:val="7"/>
  </w:num>
  <w:num w:numId="8" w16cid:durableId="13242379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347A"/>
    <w:rsid w:val="006F347A"/>
    <w:rsid w:val="00BD521D"/>
    <w:rsid w:val="00EB5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222BEA"/>
  <w15:chartTrackingRefBased/>
  <w15:docId w15:val="{B29B669A-241C-44CB-BF8A-52DC73F5B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o-R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6F347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6F347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6F347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6F347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6F347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6F347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6F347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6F347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6F347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6F347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6F347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6F347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6F347A"/>
    <w:rPr>
      <w:rFonts w:eastAsiaTheme="majorEastAsia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6F347A"/>
    <w:rPr>
      <w:rFonts w:eastAsiaTheme="majorEastAsia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6F347A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6F347A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6F347A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6F347A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6F347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6F347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6F347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6F347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6F347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6F347A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6F347A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6F347A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6F347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6F347A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6F347A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Fontdeparagrafimplicit"/>
    <w:uiPriority w:val="99"/>
    <w:unhideWhenUsed/>
    <w:rsid w:val="00EB5BEC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EB5BE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blogger.com/blog/post/edit/3764295841872438902/368126121040857531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logger.com/blog/post/edit/3764295841872438902/3681261210408575314" TargetMode="External"/><Relationship Id="rId5" Type="http://schemas.openxmlformats.org/officeDocument/2006/relationships/hyperlink" Target="https://www.blogger.com/blog/post/edit/3764295841872438902/3681261210408575314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608</Words>
  <Characters>3530</Characters>
  <Application>Microsoft Office Word</Application>
  <DocSecurity>0</DocSecurity>
  <Lines>29</Lines>
  <Paragraphs>8</Paragraphs>
  <ScaleCrop>false</ScaleCrop>
  <Company/>
  <LinksUpToDate>false</LinksUpToDate>
  <CharactersWithSpaces>4130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Office</cp:lastModifiedBy>
  <cp:revision>2</cp:revision>
  <dcterms:created xsi:type="dcterms:W3CDTF">2026-08-17T07:07:00Z</dcterms:created>
  <dcterms:modified xsi:type="dcterms:W3CDTF">2026-08-17T07:07:00Z</dcterms:modified>
</cp:coreProperties>
</file>