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media/image2.png" ContentType="image/pn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pPr>
      <w:r>
        <w:rPr/>
        <w:drawing>
          <wp:inline distB="0" distL="0" distR="0" distT="0">
            <wp:extent cx="5114925" cy="1123950"/>
            <wp:effectExtent b="0" l="0" r="0" t="0"/>
            <wp:docPr descr="sigla_albnegru.png" id="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sigla_albnegru.png" id="0" name="Picture"/>
                    <pic:cNvPicPr>
                      <a:picLocks noChangeArrowheads="1" noChangeAspect="1"/>
                    </pic:cNvPicPr>
                  </pic:nvPicPr>
                  <pic:blipFill>
                    <a:blip r:embed="rId2"/>
                    <a:srcRect/>
                    <a:stretch>
                      <a:fillRect/>
                    </a:stretch>
                  </pic:blipFill>
                  <pic:spPr bwMode="auto">
                    <a:xfrm>
                      <a:off x="0" y="0"/>
                      <a:ext cx="5114925" cy="1123950"/>
                    </a:xfrm>
                    <a:prstGeom prst="rect">
                      <a:avLst/>
                    </a:prstGeom>
                    <a:noFill/>
                    <a:ln w="9525">
                      <a:noFill/>
                      <a:miter lim="800000"/>
                      <a:headEnd/>
                      <a:tailEnd/>
                    </a:ln>
                  </pic:spPr>
                </pic:pic>
              </a:graphicData>
            </a:graphic>
          </wp:inline>
        </w:drawing>
      </w:r>
    </w:p>
    <w:p>
      <w:pPr>
        <w:pStyle w:val="style0"/>
      </w:pPr>
      <w:r>
        <w:rPr/>
        <w:t>Nr.825/04.02.2014</w:t>
      </w:r>
    </w:p>
    <w:p>
      <w:pPr>
        <w:pStyle w:val="style0"/>
      </w:pPr>
      <w:r>
        <w:rPr/>
      </w:r>
    </w:p>
    <w:p>
      <w:pPr>
        <w:pStyle w:val="style0"/>
        <w:jc w:val="center"/>
      </w:pPr>
      <w:r>
        <w:rPr>
          <w:b/>
          <w:bCs/>
        </w:rPr>
        <w:t>RECOMANDĂRI ŞCOALA PROFESIONALĂ ÎNVĂŢĂMÂNT DE 3 ANI</w:t>
      </w:r>
    </w:p>
    <w:p>
      <w:pPr>
        <w:pStyle w:val="style0"/>
        <w:jc w:val="center"/>
      </w:pPr>
      <w:r>
        <w:rPr/>
      </w:r>
    </w:p>
    <w:p>
      <w:pPr>
        <w:pStyle w:val="style0"/>
        <w:jc w:val="center"/>
      </w:pPr>
      <w:r>
        <w:rPr/>
      </w:r>
    </w:p>
    <w:p>
      <w:pPr>
        <w:pStyle w:val="style0"/>
      </w:pPr>
      <w:r>
        <w:rPr>
          <w:b/>
          <w:bCs/>
        </w:rPr>
        <w:t xml:space="preserve">Aspecte de ordin general: </w:t>
      </w:r>
    </w:p>
    <w:p>
      <w:pPr>
        <w:pStyle w:val="style0"/>
        <w:jc w:val="both"/>
      </w:pPr>
      <w:r>
        <w:rPr/>
        <w:t xml:space="preserve">1. Revizuirea calendarului de admitere şi corelarea acestuia cu calendarul de admitere la liceu. (calendarul actual este foarte segmentat şi necorelat cu modalitatea de admitere în liceele tehnologice, care ar trebui sa fie promovate în acelaşi mod). </w:t>
      </w:r>
    </w:p>
    <w:p>
      <w:pPr>
        <w:pStyle w:val="style0"/>
        <w:jc w:val="both"/>
      </w:pPr>
      <w:bookmarkStart w:id="0" w:name="_GoBack"/>
      <w:bookmarkEnd w:id="0"/>
      <w:r>
        <w:rPr/>
        <w:t>2.Precizarea clară ca media de admitere pentru liceu  să fie minim 5.00, iar la școala profesională  să nu existe  condiții de medie.</w:t>
      </w:r>
    </w:p>
    <w:p>
      <w:pPr>
        <w:pStyle w:val="style0"/>
      </w:pPr>
      <w:r>
        <w:rPr>
          <w:b/>
          <w:bCs/>
        </w:rPr>
        <w:t xml:space="preserve">Aspecte specifice: </w:t>
      </w:r>
    </w:p>
    <w:p>
      <w:pPr>
        <w:pStyle w:val="style0"/>
      </w:pPr>
      <w:r>
        <w:rPr>
          <w:b/>
          <w:bCs/>
        </w:rPr>
        <w:t xml:space="preserve">a. Organizarea formarii – clase / grupe etc. </w:t>
      </w:r>
    </w:p>
    <w:p>
      <w:pPr>
        <w:pStyle w:val="style0"/>
        <w:jc w:val="both"/>
      </w:pPr>
      <w:r>
        <w:rPr/>
        <w:t xml:space="preserve">- Posibilitatea organizării claselor cu doua grupe, din acelaşi domeniu sau domenii diferite, la propunerea unităţii de învăţământ pe baza solicitării agenţilor economici şi a comunităţii locale. Aceste clase cu dublă specializare  ar face ca pregătirea practică în cadrul formării inițiale  a elevilor să  garanteze creșterea considerabilă a șanselor de inserție a absolvenților pe piața muncii dar și creșterea șanselor angajatorilor de a beneficia de viitori angajați cu o pregătire practică de nivel înalt.Totodată agenţii economici solicită pentru instruirea practică grupe de 8-14 elevi  astfel ca individualizarea procesului de formare a competențelor practice să fie mult ușurată. </w:t>
      </w:r>
    </w:p>
    <w:p>
      <w:pPr>
        <w:pStyle w:val="style0"/>
        <w:jc w:val="both"/>
      </w:pPr>
      <w:r>
        <w:rPr/>
        <w:t xml:space="preserve"> </w:t>
      </w:r>
      <w:r>
        <w:rPr/>
        <w:t xml:space="preserve">- Repartizarea absolvenţilor clasei a VIII-a dintr-o promoţie anterioară sau a elevilor repetenţi care nu urmează cursurile unui liceu sau ale unei şcoli profesionale, şi care se încadrează în condiţiile de vârstă, să fie realizată direct la unitatea şcolară. </w:t>
      </w:r>
    </w:p>
    <w:p>
      <w:pPr>
        <w:pStyle w:val="style0"/>
      </w:pPr>
      <w:r>
        <w:rPr>
          <w:b/>
          <w:bCs/>
        </w:rPr>
        <w:t xml:space="preserve">b. Calificari si curriculum </w:t>
      </w:r>
    </w:p>
    <w:p>
      <w:pPr>
        <w:pStyle w:val="style0"/>
        <w:jc w:val="both"/>
      </w:pPr>
      <w:r>
        <w:rPr/>
        <w:t>- Revizuirea planurilor-cadru prin diminuarea numărului de ore la aria curriculară matematică și științe ale naturii (9 ore), precum și la aria curriculară Om și societate( 6 ore) în favoarea orelor alocate modulelor pentru disciplinele de specialitate .</w:t>
      </w:r>
    </w:p>
    <w:p>
      <w:pPr>
        <w:pStyle w:val="style0"/>
        <w:jc w:val="both"/>
      </w:pPr>
      <w:r>
        <w:rPr/>
        <w:t>-Creșterea numărului de ore de instruire practică săptămânală la clasa a-IX  luînd în considerare faptul că elevii care urmează această formă de învățământ doresc să invețe meserie nu teorie.</w:t>
      </w:r>
    </w:p>
    <w:p>
      <w:pPr>
        <w:pStyle w:val="style0"/>
        <w:jc w:val="both"/>
      </w:pPr>
      <w:r>
        <w:rPr/>
        <w:t xml:space="preserve">- Revizuirea curriculum-ului şi a conţinuturilor modulelor de specialitate astfel încât să nu se suprapună conţinuturile şi să existe o coerenţă între acestea atât în cei trei ani de şcoală profesională echivalenţi ciclului inferior cât şi în ciclul superior al liceului. </w:t>
      </w:r>
    </w:p>
    <w:p>
      <w:pPr>
        <w:pStyle w:val="style0"/>
        <w:jc w:val="both"/>
      </w:pPr>
      <w:r>
        <w:rPr>
          <w:b/>
          <w:bCs/>
        </w:rPr>
        <w:t xml:space="preserve">c. Finantare si suport financiar </w:t>
      </w:r>
    </w:p>
    <w:p>
      <w:pPr>
        <w:pStyle w:val="style0"/>
        <w:jc w:val="both"/>
      </w:pPr>
      <w:r>
        <w:rPr/>
        <w:t xml:space="preserve">- Recomandarea privind mentinerea finantarii pe elev de 200 lei/lună. </w:t>
      </w:r>
    </w:p>
    <w:p>
      <w:pPr>
        <w:pStyle w:val="style0"/>
        <w:jc w:val="both"/>
      </w:pPr>
      <w:r>
        <w:rPr/>
        <w:t xml:space="preserve">- Crearea unui cadru legislativ care să permită o modalitate de compensare financiară a agentului economic, tinând cont că aceștia pun la dispoziție  timp,oameni și mijloace pentru realizarea stagiilor de practică. </w:t>
      </w:r>
    </w:p>
    <w:p>
      <w:pPr>
        <w:pStyle w:val="style0"/>
      </w:pPr>
      <w:r>
        <w:rPr/>
      </w:r>
    </w:p>
    <w:p>
      <w:pPr>
        <w:pStyle w:val="style0"/>
      </w:pPr>
      <w:r>
        <w:rPr/>
        <w:t xml:space="preserve">     </w:t>
      </w:r>
      <w:r>
        <w:rPr/>
        <w:t xml:space="preserve">Director,                                                                Responsabil arie curriculară Tehnologii, </w:t>
      </w:r>
    </w:p>
    <w:p>
      <w:pPr>
        <w:pStyle w:val="style0"/>
      </w:pPr>
      <w:r>
        <w:rPr/>
        <w:t xml:space="preserve"> </w:t>
      </w:r>
      <w:r>
        <w:rPr/>
        <w:t>Dr.ing.Mitran Cecilia Livia                                                                  ing. Nagâț Gabriela</w:t>
      </w:r>
    </w:p>
    <w:sectPr>
      <w:type w:val="nextPage"/>
      <w:pgSz w:h="16838" w:w="11906"/>
      <w:pgMar w:bottom="1417" w:footer="0" w:gutter="0" w:header="0" w:left="1417" w:right="1417" w:top="1417"/>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s>
</file>

<file path=word/settings.xml><?xml version="1.0" encoding="utf-8"?>
<w:settings xmlns:w="http://schemas.openxmlformats.org/wordprocessingml/2006/main">
  <w:zoom w:percent="85"/>
  <w:defaultTabStop w:val="708"/>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Lucida Sans Unicode" w:hAnsi="Calibri"/>
      <w:color w:val="auto"/>
      <w:sz w:val="22"/>
      <w:szCs w:val="22"/>
      <w:lang w:bidi="ar-SA" w:eastAsia="en-US" w:val="ro-RO"/>
    </w:rPr>
  </w:style>
  <w:style w:styleId="style15" w:type="character">
    <w:name w:val="Default Paragraph Font"/>
    <w:next w:val="style15"/>
    <w:rPr/>
  </w:style>
  <w:style w:styleId="style16" w:type="character">
    <w:name w:val="Balloon Text Char"/>
    <w:basedOn w:val="style15"/>
    <w:next w:val="style16"/>
    <w:rPr>
      <w:rFonts w:ascii="Tahoma" w:cs="Tahoma" w:hAnsi="Tahoma"/>
      <w:sz w:val="16"/>
      <w:szCs w:val="16"/>
    </w:rPr>
  </w:style>
  <w:style w:styleId="style17" w:type="paragraph">
    <w:name w:val="Heading"/>
    <w:basedOn w:val="style0"/>
    <w:next w:val="style18"/>
    <w:pPr>
      <w:keepNext/>
      <w:spacing w:after="120" w:before="240"/>
      <w:contextualSpacing w:val="false"/>
    </w:pPr>
    <w:rPr>
      <w:rFonts w:ascii="Arial" w:cs="Mangal" w:eastAsia="Lucida Sans Unicode" w:hAnsi="Arial"/>
      <w:sz w:val="28"/>
      <w:szCs w:val="28"/>
    </w:rPr>
  </w:style>
  <w:style w:styleId="style18" w:type="paragraph">
    <w:name w:val="Text body"/>
    <w:basedOn w:val="style0"/>
    <w:next w:val="style18"/>
    <w:pPr>
      <w:spacing w:after="120" w:before="0"/>
      <w:contextualSpacing w:val="false"/>
    </w:pPr>
    <w:rPr/>
  </w:style>
  <w:style w:styleId="style19" w:type="paragraph">
    <w:name w:val="List"/>
    <w:basedOn w:val="style18"/>
    <w:next w:val="style19"/>
    <w:pPr/>
    <w:rPr>
      <w:rFonts w:cs="Mangal"/>
    </w:rPr>
  </w:style>
  <w:style w:styleId="style20" w:type="paragraph">
    <w:name w:val="Caption"/>
    <w:basedOn w:val="style0"/>
    <w:next w:val="style20"/>
    <w:pPr>
      <w:suppressLineNumbers/>
      <w:spacing w:after="120" w:before="120"/>
      <w:contextualSpacing w:val="false"/>
    </w:pPr>
    <w:rPr>
      <w:rFonts w:cs="Mangal"/>
      <w:i/>
      <w:iCs/>
      <w:sz w:val="24"/>
      <w:szCs w:val="24"/>
    </w:rPr>
  </w:style>
  <w:style w:styleId="style21" w:type="paragraph">
    <w:name w:val="Index"/>
    <w:basedOn w:val="style0"/>
    <w:next w:val="style21"/>
    <w:pPr>
      <w:suppressLineNumbers/>
    </w:pPr>
    <w:rPr>
      <w:rFonts w:cs="Mangal"/>
    </w:rPr>
  </w:style>
  <w:style w:styleId="style22" w:type="paragraph">
    <w:name w:val="Balloon Text"/>
    <w:basedOn w:val="style0"/>
    <w:next w:val="style22"/>
    <w:pPr>
      <w:spacing w:after="0" w:before="0" w:line="100" w:lineRule="atLeast"/>
      <w:contextualSpacing w:val="false"/>
    </w:pPr>
    <w:rPr>
      <w:rFonts w:ascii="Tahoma" w:cs="Tahoma" w:hAnsi="Tahoma"/>
      <w:sz w:val="16"/>
      <w:szCs w:val="16"/>
    </w:rPr>
  </w:style>
  <w:style w:styleId="style23" w:type="paragraph">
    <w:name w:val="List Paragraph"/>
    <w:basedOn w:val="style0"/>
    <w:next w:val="style23"/>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2.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100</TotalTime>
  <Application>LibreOffice/3.6$Windows_x86 LibreOffice_project/da8c1e6-fd468f4-454e206-f42a4a9-143cfd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2014-02-03T16:37:00.00Z</dcterms:created>
  <dc:creator>Gaby</dc:creator>
  <cp:lastModifiedBy>Gaby</cp:lastModifiedBy>
  <dcterms:modified xsi:type="dcterms:W3CDTF">2014-02-04T07:04:00.00Z</dcterms:modified>
  <cp:revision>7</cp:revision>
</cp:coreProperties>
</file>