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87" w:rsidRPr="00610C21" w:rsidRDefault="00610C21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10C21">
        <w:rPr>
          <w:rFonts w:ascii="Times New Roman" w:hAnsi="Times New Roman" w:cs="Times New Roman"/>
          <w:b/>
          <w:sz w:val="24"/>
          <w:szCs w:val="24"/>
          <w:lang w:val="ro-RO"/>
        </w:rPr>
        <w:t>COLEGIUL TEHNIC ”TRANSILVANIA” DEVA</w:t>
      </w:r>
    </w:p>
    <w:p w:rsidR="00610C21" w:rsidRDefault="00610C21" w:rsidP="00DF544E">
      <w:pPr>
        <w:jc w:val="center"/>
        <w:rPr>
          <w:lang w:val="ro-RO"/>
        </w:rPr>
      </w:pPr>
    </w:p>
    <w:p w:rsidR="00610C21" w:rsidRPr="00610C21" w:rsidRDefault="00E82822" w:rsidP="00E82822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REZULTATE CONTESTAŢII  </w:t>
      </w:r>
    </w:p>
    <w:p w:rsidR="00610C21" w:rsidRDefault="00E82822" w:rsidP="00C739A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Olimpiada</w:t>
      </w:r>
      <w:r w:rsidR="00610C21" w:rsidRPr="00610C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Geografie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10C21" w:rsidRPr="00610C21">
        <w:rPr>
          <w:rFonts w:ascii="Times New Roman" w:hAnsi="Times New Roman" w:cs="Times New Roman"/>
          <w:b/>
          <w:sz w:val="24"/>
          <w:szCs w:val="24"/>
          <w:lang w:val="ro-RO"/>
        </w:rPr>
        <w:t>- etapa județeană, 15.03.2014</w:t>
      </w:r>
    </w:p>
    <w:p w:rsidR="00610C21" w:rsidRDefault="00610C21" w:rsidP="00DF544E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10C21" w:rsidRDefault="00610C21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</w:p>
    <w:p w:rsidR="000E005E" w:rsidRDefault="000E005E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GrilTabel"/>
        <w:tblW w:w="0" w:type="auto"/>
        <w:tblLook w:val="04A0"/>
      </w:tblPr>
      <w:tblGrid>
        <w:gridCol w:w="675"/>
        <w:gridCol w:w="3544"/>
        <w:gridCol w:w="851"/>
        <w:gridCol w:w="3969"/>
        <w:gridCol w:w="1701"/>
        <w:gridCol w:w="1417"/>
        <w:gridCol w:w="1019"/>
      </w:tblGrid>
      <w:tr w:rsidR="00610C21" w:rsidTr="001B4FB0">
        <w:tc>
          <w:tcPr>
            <w:tcW w:w="675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544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și prenumele elevului</w:t>
            </w:r>
          </w:p>
        </w:tc>
        <w:tc>
          <w:tcPr>
            <w:tcW w:w="851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3969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școlară de proveniență</w:t>
            </w:r>
          </w:p>
        </w:tc>
        <w:tc>
          <w:tcPr>
            <w:tcW w:w="1701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Punctaj obținut inițial</w:t>
            </w:r>
          </w:p>
        </w:tc>
        <w:tc>
          <w:tcPr>
            <w:tcW w:w="1417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Punctaj la reevaluare</w:t>
            </w:r>
          </w:p>
        </w:tc>
        <w:tc>
          <w:tcPr>
            <w:tcW w:w="1019" w:type="dxa"/>
          </w:tcPr>
          <w:p w:rsidR="00610C21" w:rsidRDefault="00610C21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Punctaj final</w:t>
            </w:r>
          </w:p>
        </w:tc>
      </w:tr>
      <w:tr w:rsidR="00610C21" w:rsidTr="001B4FB0">
        <w:tc>
          <w:tcPr>
            <w:tcW w:w="675" w:type="dxa"/>
          </w:tcPr>
          <w:p w:rsidR="00610C21" w:rsidRDefault="00610C21" w:rsidP="0063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544" w:type="dxa"/>
          </w:tcPr>
          <w:p w:rsidR="00610C21" w:rsidRDefault="00142046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POPA DRAGOȘ</w:t>
            </w:r>
          </w:p>
        </w:tc>
        <w:tc>
          <w:tcPr>
            <w:tcW w:w="851" w:type="dxa"/>
          </w:tcPr>
          <w:p w:rsidR="00610C21" w:rsidRDefault="00142046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VIII</w:t>
            </w:r>
          </w:p>
        </w:tc>
        <w:tc>
          <w:tcPr>
            <w:tcW w:w="3969" w:type="dxa"/>
          </w:tcPr>
          <w:p w:rsidR="00610C21" w:rsidRDefault="00142046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Colegiul Național ”Decebal” Deva</w:t>
            </w:r>
          </w:p>
        </w:tc>
        <w:tc>
          <w:tcPr>
            <w:tcW w:w="1701" w:type="dxa"/>
          </w:tcPr>
          <w:p w:rsidR="00610C21" w:rsidRDefault="000E005E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57</w:t>
            </w:r>
          </w:p>
        </w:tc>
        <w:tc>
          <w:tcPr>
            <w:tcW w:w="1417" w:type="dxa"/>
          </w:tcPr>
          <w:p w:rsidR="00610C21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67</w:t>
            </w:r>
          </w:p>
        </w:tc>
        <w:tc>
          <w:tcPr>
            <w:tcW w:w="1019" w:type="dxa"/>
          </w:tcPr>
          <w:p w:rsidR="00610C21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67</w:t>
            </w:r>
          </w:p>
        </w:tc>
      </w:tr>
      <w:tr w:rsidR="00610C21" w:rsidTr="001B4FB0">
        <w:tc>
          <w:tcPr>
            <w:tcW w:w="675" w:type="dxa"/>
          </w:tcPr>
          <w:p w:rsidR="00610C21" w:rsidRDefault="00610C21" w:rsidP="0063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3544" w:type="dxa"/>
          </w:tcPr>
          <w:p w:rsidR="00610C21" w:rsidRDefault="00142046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MUNTEAN ADRIAN</w:t>
            </w:r>
          </w:p>
        </w:tc>
        <w:tc>
          <w:tcPr>
            <w:tcW w:w="851" w:type="dxa"/>
          </w:tcPr>
          <w:p w:rsidR="00610C21" w:rsidRDefault="00142046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IX</w:t>
            </w:r>
          </w:p>
        </w:tc>
        <w:tc>
          <w:tcPr>
            <w:tcW w:w="3969" w:type="dxa"/>
          </w:tcPr>
          <w:p w:rsidR="00610C21" w:rsidRDefault="00142046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Colegiul Național ”Iancu de Hunedoara” Hunedoara</w:t>
            </w:r>
          </w:p>
        </w:tc>
        <w:tc>
          <w:tcPr>
            <w:tcW w:w="1701" w:type="dxa"/>
          </w:tcPr>
          <w:p w:rsidR="00610C21" w:rsidRDefault="000E005E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88</w:t>
            </w:r>
          </w:p>
        </w:tc>
        <w:tc>
          <w:tcPr>
            <w:tcW w:w="1417" w:type="dxa"/>
          </w:tcPr>
          <w:p w:rsidR="00610C21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93</w:t>
            </w:r>
          </w:p>
        </w:tc>
        <w:tc>
          <w:tcPr>
            <w:tcW w:w="1019" w:type="dxa"/>
          </w:tcPr>
          <w:p w:rsidR="00610C21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93</w:t>
            </w:r>
          </w:p>
        </w:tc>
      </w:tr>
      <w:tr w:rsidR="00142046" w:rsidTr="001B4FB0">
        <w:tc>
          <w:tcPr>
            <w:tcW w:w="675" w:type="dxa"/>
          </w:tcPr>
          <w:p w:rsidR="00142046" w:rsidRDefault="00142046" w:rsidP="0063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3544" w:type="dxa"/>
          </w:tcPr>
          <w:p w:rsidR="00142046" w:rsidRDefault="00142046" w:rsidP="00610C2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FLORIAN CLAUDIU</w:t>
            </w:r>
          </w:p>
        </w:tc>
        <w:tc>
          <w:tcPr>
            <w:tcW w:w="851" w:type="dxa"/>
          </w:tcPr>
          <w:p w:rsidR="00142046" w:rsidRDefault="00142046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3969" w:type="dxa"/>
          </w:tcPr>
          <w:p w:rsidR="00142046" w:rsidRDefault="00142046" w:rsidP="005367A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Colegiul Național ”Decebal” Deva</w:t>
            </w:r>
          </w:p>
        </w:tc>
        <w:tc>
          <w:tcPr>
            <w:tcW w:w="1701" w:type="dxa"/>
          </w:tcPr>
          <w:p w:rsidR="00142046" w:rsidRDefault="00142046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1417" w:type="dxa"/>
          </w:tcPr>
          <w:p w:rsidR="00142046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60</w:t>
            </w:r>
          </w:p>
        </w:tc>
        <w:tc>
          <w:tcPr>
            <w:tcW w:w="1019" w:type="dxa"/>
          </w:tcPr>
          <w:p w:rsidR="00142046" w:rsidRDefault="00934280" w:rsidP="002F6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60</w:t>
            </w:r>
          </w:p>
        </w:tc>
      </w:tr>
    </w:tbl>
    <w:p w:rsidR="00610C21" w:rsidRDefault="00610C21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82822" w:rsidRDefault="00E82822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82822" w:rsidRPr="00610C21" w:rsidRDefault="00A64B5C" w:rsidP="00A64B5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ro-RO"/>
        </w:rPr>
        <w:t>Subcomisia pentru contestaţii</w:t>
      </w:r>
    </w:p>
    <w:p w:rsidR="000E005E" w:rsidRPr="00610C21" w:rsidRDefault="000E005E" w:rsidP="00610C21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0E005E" w:rsidRPr="00610C21" w:rsidSect="00610C2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F544E"/>
    <w:rsid w:val="000E005E"/>
    <w:rsid w:val="00142046"/>
    <w:rsid w:val="001B4FB0"/>
    <w:rsid w:val="001D0FDB"/>
    <w:rsid w:val="00285ABC"/>
    <w:rsid w:val="002F6E0D"/>
    <w:rsid w:val="005F4BF5"/>
    <w:rsid w:val="00610C21"/>
    <w:rsid w:val="00633FB0"/>
    <w:rsid w:val="00821425"/>
    <w:rsid w:val="00930425"/>
    <w:rsid w:val="00934280"/>
    <w:rsid w:val="00A64B5C"/>
    <w:rsid w:val="00C52C87"/>
    <w:rsid w:val="00C739AF"/>
    <w:rsid w:val="00DF544E"/>
    <w:rsid w:val="00E82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42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10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0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73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</dc:creator>
  <cp:lastModifiedBy>Director-ctt</cp:lastModifiedBy>
  <cp:revision>12</cp:revision>
  <cp:lastPrinted>2014-03-18T11:59:00Z</cp:lastPrinted>
  <dcterms:created xsi:type="dcterms:W3CDTF">2014-03-18T07:54:00Z</dcterms:created>
  <dcterms:modified xsi:type="dcterms:W3CDTF">2014-03-18T12:41:00Z</dcterms:modified>
</cp:coreProperties>
</file>