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  <w:drawing>
          <wp:inline distB="0" distL="0" distR="0" distT="0">
            <wp:extent cx="5943600" cy="1303655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03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  <w:t>Nr.</w:t>
      </w:r>
      <w:r>
        <w:rPr>
          <w:rFonts w:ascii="Times New Roman" w:hAnsi="Times New Roman"/>
          <w:b/>
          <w:lang w:val="ro-RO"/>
        </w:rPr>
        <w:t>3655/23.05.2014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  <w:t>Către,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  <w:t xml:space="preserve">                           </w:t>
      </w:r>
      <w:r>
        <w:rPr>
          <w:rFonts w:ascii="Times New Roman" w:hAnsi="Times New Roman"/>
          <w:b/>
          <w:lang w:val="ro-RO"/>
        </w:rPr>
        <w:t>Inspectoratul Şcolar al Judeţului Hunedoara-Deva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  <w:t>În atenţia,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  <w:t xml:space="preserve">                         </w:t>
      </w:r>
      <w:r>
        <w:rPr>
          <w:rFonts w:ascii="Times New Roman" w:hAnsi="Times New Roman"/>
          <w:b/>
          <w:lang w:val="ro-RO"/>
        </w:rPr>
        <w:t>Inspectorului pentru Învăţământul Profesional şi Tehnic prof. Dana Luiza Cioară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/>
          <w:lang w:val="ro-RO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lang w:val="ro-RO"/>
        </w:rPr>
        <w:t xml:space="preserve">                    </w:t>
      </w:r>
      <w:r>
        <w:rPr>
          <w:rFonts w:ascii="Times New Roman" w:hAnsi="Times New Roman"/>
          <w:lang w:val="ro-RO"/>
        </w:rPr>
        <w:t>Ca urmare a adresei nr.2461/20.05.2014, referitoare la sesiunea de comunicări ştiinţifice a disciplinelor de la aria curriculară „Tehnologii” faza judeţeană, secţiunile elevi şi profesori, vă trimitem următoarea macheta: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lang w:val="ro-RO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b/>
          <w:lang w:val="ro-RO"/>
        </w:rPr>
        <w:t>Macheta 2- elevi</w:t>
      </w:r>
    </w:p>
    <w:p>
      <w:pPr>
        <w:pStyle w:val="style0"/>
        <w:spacing w:after="0" w:before="0" w:line="100" w:lineRule="atLeast"/>
        <w:contextualSpacing w:val="false"/>
      </w:pPr>
      <w:r>
        <w:rPr>
          <w:b/>
          <w:lang w:val="ro-RO"/>
        </w:rPr>
      </w:r>
    </w:p>
    <w:tbl>
      <w:tblPr>
        <w:jc w:val="left"/>
        <w:tblInd w:type="dxa" w:w="-180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539"/>
        <w:gridCol w:w="2340"/>
        <w:gridCol w:w="701"/>
        <w:gridCol w:w="1818"/>
        <w:gridCol w:w="1868"/>
        <w:gridCol w:w="1731"/>
        <w:gridCol w:w="1442"/>
      </w:tblGrid>
      <w:tr>
        <w:trPr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  <w:lang w:val="ro-RO"/>
              </w:rPr>
              <w:t>Nr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  <w:lang w:val="ro-RO"/>
              </w:rPr>
              <w:t>crt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  <w:lang w:val="ro-RO"/>
              </w:rPr>
              <w:t>Nume şi prenume elev participant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  <w:lang w:val="ro-RO"/>
              </w:rPr>
              <w:t>Clasa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  <w:lang w:val="ro-RO"/>
              </w:rPr>
              <w:t>Unitatea şcolară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  <w:lang w:val="ro-RO"/>
              </w:rPr>
              <w:t>Titlul lucrării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  <w:lang w:val="ro-RO"/>
              </w:rPr>
              <w:t>Secţiunea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b/>
                <w:lang w:val="ro-RO"/>
              </w:rPr>
              <w:t>Profesor coordonator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rFonts w:ascii="Times New Roman" w:hAnsi="Times New Roman"/>
                <w:lang w:val="ro-RO"/>
              </w:rPr>
              <w:t>01.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Mone Maria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IX E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Ce se ascunde sub etichetă?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 xml:space="preserve">Secţiunea  Servicii,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lang w:val="ro-RO"/>
              </w:rPr>
              <w:t>Categoria I</w:t>
            </w:r>
            <w:r>
              <w:rPr>
                <w:rFonts w:ascii="Times New Roman" w:hAnsi="Times New Roman"/>
                <w:lang w:val="ro-RO"/>
              </w:rPr>
              <w:t xml:space="preserve"> - Studiul calităţii produselor şi serviciilor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rFonts w:ascii="Times New Roman" w:hAnsi="Times New Roman"/>
                <w:lang w:val="ro-RO"/>
              </w:rPr>
              <w:t>Țigăranu Nicoleta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rFonts w:ascii="Times New Roman" w:hAnsi="Times New Roman"/>
                <w:lang w:val="ro-RO"/>
              </w:rPr>
              <w:t>02.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Tokes Marius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IX E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Comunicarea ieri şi azi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 xml:space="preserve">Secţiunea  Servicii,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lang w:val="ro-RO"/>
              </w:rPr>
              <w:t>Categoria IV</w:t>
            </w:r>
            <w:r>
              <w:rPr>
                <w:rFonts w:ascii="Times New Roman" w:hAnsi="Times New Roman"/>
                <w:lang w:val="ro-RO"/>
              </w:rPr>
              <w:t xml:space="preserve"> – Tehnici de negociere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rFonts w:ascii="Times New Roman" w:hAnsi="Times New Roman"/>
                <w:lang w:val="ro-RO"/>
              </w:rPr>
              <w:t>Țigăranu Nicoleta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rFonts w:ascii="Times New Roman" w:hAnsi="Times New Roman"/>
                <w:lang w:val="ro-RO"/>
              </w:rPr>
              <w:t>03.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Felvinczi Gabriel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Neacşu Claudiu Ilarion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 E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Publicitate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 xml:space="preserve">Secţiunea  Servicii,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lang w:val="ro-RO"/>
              </w:rPr>
              <w:t>Categoria IV</w:t>
            </w:r>
            <w:r>
              <w:rPr>
                <w:rFonts w:ascii="Times New Roman" w:hAnsi="Times New Roman"/>
                <w:lang w:val="ro-RO"/>
              </w:rPr>
              <w:t xml:space="preserve"> Marketing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rFonts w:ascii="Times New Roman" w:hAnsi="Times New Roman"/>
                <w:lang w:val="ro-RO"/>
              </w:rPr>
              <w:t>Țigăranu Nicoleta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rFonts w:ascii="Times New Roman" w:hAnsi="Times New Roman"/>
                <w:lang w:val="ro-RO"/>
              </w:rPr>
              <w:t>04.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Patrichi Andreea Daniela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 E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Salcia energetică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lang w:val="ro-RO"/>
              </w:rPr>
              <w:t>Categoria X</w:t>
            </w:r>
            <w:r>
              <w:rPr>
                <w:rFonts w:ascii="Times New Roman" w:hAnsi="Times New Roman"/>
                <w:lang w:val="ro-RO"/>
              </w:rPr>
              <w:t xml:space="preserve"> Energetică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both"/>
            </w:pPr>
            <w:r>
              <w:rPr>
                <w:rFonts w:ascii="Times New Roman" w:hAnsi="Times New Roman"/>
                <w:lang w:val="ro-RO"/>
              </w:rPr>
              <w:t>Țigăranu Nicoleta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05.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Dănilă Diana Evelina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 E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Restaurare vs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recondiţionare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lang w:val="ro-RO"/>
              </w:rPr>
              <w:t>Categoria IX</w:t>
            </w:r>
            <w:r>
              <w:rPr>
                <w:rFonts w:ascii="Times New Roman" w:hAnsi="Times New Roman"/>
                <w:lang w:val="ro-RO"/>
              </w:rPr>
              <w:t xml:space="preserve"> Industria lemnului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Mihalache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Elena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06.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Grunță Adriana Monica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 E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Cosmetotextilele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lang w:val="ro-RO"/>
              </w:rPr>
              <w:t>Categoria VIII</w:t>
            </w:r>
            <w:bookmarkStart w:id="0" w:name="_GoBack"/>
            <w:bookmarkEnd w:id="0"/>
            <w:r>
              <w:rPr>
                <w:rFonts w:ascii="Times New Roman" w:hAnsi="Times New Roman"/>
                <w:lang w:val="ro-RO"/>
              </w:rPr>
              <w:t xml:space="preserve"> Textile şi pielărie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Mihalache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Elena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07.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Gălăţan Andreea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 E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Biodeteriorarea vopselelor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lang w:val="ro-RO"/>
              </w:rPr>
              <w:t>Categoria III</w:t>
            </w:r>
            <w:r>
              <w:rPr>
                <w:rFonts w:ascii="Times New Roman" w:hAnsi="Times New Roman"/>
                <w:lang w:val="ro-RO"/>
              </w:rPr>
              <w:t xml:space="preserve"> Construcţii şi lucrari publice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Mihalache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Elena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08.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Bolog Marius Robert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 E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Agricultura bio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lang w:val="ro-RO"/>
              </w:rPr>
              <w:t>Categoria VI</w:t>
            </w:r>
            <w:r>
              <w:rPr>
                <w:rFonts w:ascii="Times New Roman" w:hAnsi="Times New Roman"/>
                <w:lang w:val="ro-RO"/>
              </w:rPr>
              <w:t xml:space="preserve"> Agricultură şi silvicultură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Mihalache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Elena</w:t>
            </w:r>
          </w:p>
        </w:tc>
      </w:tr>
      <w:tr>
        <w:trPr>
          <w:trHeight w:hRule="atLeast" w:val="1518"/>
          <w:cantSplit w:val="false"/>
        </w:trPr>
        <w:tc>
          <w:tcPr>
            <w:tcW w:type="dxa" w:w="5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lang w:val="ro-RO"/>
              </w:rPr>
              <w:t>09.</w:t>
            </w:r>
          </w:p>
        </w:tc>
        <w:tc>
          <w:tcPr>
            <w:tcW w:type="dxa" w:w="23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Pop Cosmin Mihai</w:t>
            </w:r>
          </w:p>
        </w:tc>
        <w:tc>
          <w:tcPr>
            <w:tcW w:type="dxa" w:w="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 E</w:t>
            </w:r>
          </w:p>
        </w:tc>
        <w:tc>
          <w:tcPr>
            <w:tcW w:type="dxa" w:w="181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lang w:val="ro-RO"/>
              </w:rPr>
              <w:t>Colegiul Tehnic ,,Constantin Brancusi,, Petrila</w:t>
            </w:r>
          </w:p>
        </w:tc>
        <w:tc>
          <w:tcPr>
            <w:tcW w:type="dxa" w:w="18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Cât de ,,ECO,, este să fii ,,Eco,,?</w:t>
            </w:r>
          </w:p>
        </w:tc>
        <w:tc>
          <w:tcPr>
            <w:tcW w:type="dxa" w:w="173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Secţiunea Tehnic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Categoria V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Resurse şi protecţia mediului</w:t>
            </w:r>
          </w:p>
        </w:tc>
        <w:tc>
          <w:tcPr>
            <w:tcW w:type="dxa" w:w="144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Mihalache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Elena</w:t>
            </w:r>
          </w:p>
        </w:tc>
      </w:tr>
    </w:tbl>
    <w:p>
      <w:pPr>
        <w:pStyle w:val="style0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</w:t>
      </w:r>
    </w:p>
    <w:p>
      <w:pPr>
        <w:pStyle w:val="style24"/>
      </w:pPr>
      <w:r>
        <w:rPr>
          <w:rFonts w:ascii="Times New Roman" w:hAnsi="Times New Roman"/>
          <w:lang w:val="ro-RO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Director :                                                            Responsabil arie curriculară”Tehnologii”                           </w:t>
      </w:r>
    </w:p>
    <w:p>
      <w:pPr>
        <w:pStyle w:val="style0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Dr. Ing. Mitran Cecilia Livia                                                ing. Nagâţ Gabriela   </w:t>
      </w:r>
    </w:p>
    <w:p>
      <w:pPr>
        <w:pStyle w:val="style0"/>
      </w:pPr>
      <w:r>
        <w:rPr/>
      </w:r>
    </w:p>
    <w:sectPr>
      <w:footerReference r:id="rId3" w:type="default"/>
      <w:type w:val="nextPage"/>
      <w:pgSz w:h="15840" w:w="12240"/>
      <w:pgMar w:bottom="1440" w:footer="720" w:gutter="0" w:header="0" w:left="1440" w:right="1440" w:top="1440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  <w:jc w:val="center"/>
    </w:pPr>
    <w:r>
      <w:rPr/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</w:p>
  <w:p>
    <w:pPr>
      <w:pStyle w:val="style27"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Times New Roman" w:eastAsia="Calibri" w:hAnsi="Calibri"/>
      <w:color w:val="auto"/>
      <w:sz w:val="22"/>
      <w:szCs w:val="22"/>
      <w:lang w:bidi="ar-SA" w:eastAsia="en-US" w:val="en-US"/>
    </w:rPr>
  </w:style>
  <w:style w:styleId="style15" w:type="character">
    <w:name w:val="Default Paragraph Font"/>
    <w:next w:val="style15"/>
    <w:rPr/>
  </w:style>
  <w:style w:styleId="style16" w:type="character">
    <w:name w:val="Balloon Text Char"/>
    <w:basedOn w:val="style15"/>
    <w:next w:val="style16"/>
    <w:rPr>
      <w:rFonts w:ascii="Tahoma" w:cs="Tahoma" w:eastAsia="Calibri" w:hAnsi="Tahoma"/>
      <w:sz w:val="16"/>
      <w:szCs w:val="16"/>
      <w:lang w:val="en-US"/>
    </w:rPr>
  </w:style>
  <w:style w:styleId="style17" w:type="character">
    <w:name w:val="Header Char"/>
    <w:basedOn w:val="style15"/>
    <w:next w:val="style17"/>
    <w:rPr>
      <w:rFonts w:ascii="Calibri" w:cs="Times New Roman" w:eastAsia="Calibri" w:hAnsi="Calibri"/>
      <w:lang w:val="en-US"/>
    </w:rPr>
  </w:style>
  <w:style w:styleId="style18" w:type="character">
    <w:name w:val="Footer Char"/>
    <w:basedOn w:val="style15"/>
    <w:next w:val="style18"/>
    <w:rPr>
      <w:rFonts w:ascii="Calibri" w:cs="Times New Roman" w:eastAsia="Calibri" w:hAnsi="Calibri"/>
      <w:lang w:val="en-US"/>
    </w:rPr>
  </w:style>
  <w:style w:styleId="style19" w:type="paragraph">
    <w:name w:val="Heading"/>
    <w:basedOn w:val="style0"/>
    <w:next w:val="style20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20" w:type="paragraph">
    <w:name w:val="Text body"/>
    <w:basedOn w:val="style0"/>
    <w:next w:val="style20"/>
    <w:pPr>
      <w:spacing w:after="120" w:before="0"/>
      <w:contextualSpacing w:val="false"/>
    </w:pPr>
    <w:rPr/>
  </w:style>
  <w:style w:styleId="style21" w:type="paragraph">
    <w:name w:val="List"/>
    <w:basedOn w:val="style20"/>
    <w:next w:val="style21"/>
    <w:pPr/>
    <w:rPr>
      <w:rFonts w:cs="Mangal"/>
    </w:rPr>
  </w:style>
  <w:style w:styleId="style22" w:type="paragraph">
    <w:name w:val="Caption"/>
    <w:basedOn w:val="style0"/>
    <w:next w:val="style22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3" w:type="paragraph">
    <w:name w:val="Index"/>
    <w:basedOn w:val="style0"/>
    <w:next w:val="style23"/>
    <w:pPr>
      <w:suppressLineNumbers/>
    </w:pPr>
    <w:rPr>
      <w:rFonts w:cs="Mangal"/>
    </w:rPr>
  </w:style>
  <w:style w:styleId="style24" w:type="paragraph">
    <w:name w:val="No Spacing"/>
    <w:next w:val="style24"/>
    <w:pPr>
      <w:widowControl/>
      <w:tabs/>
      <w:suppressAutoHyphens w:val="true"/>
      <w:spacing w:after="0" w:before="0" w:line="100" w:lineRule="atLeast"/>
      <w:contextualSpacing w:val="false"/>
    </w:pPr>
    <w:rPr>
      <w:rFonts w:ascii="Calibri" w:cs="Times New Roman" w:eastAsia="Calibri" w:hAnsi="Calibri"/>
      <w:color w:val="auto"/>
      <w:sz w:val="22"/>
      <w:szCs w:val="22"/>
      <w:lang w:bidi="ar-SA" w:eastAsia="en-US" w:val="en-US"/>
    </w:rPr>
  </w:style>
  <w:style w:styleId="style25" w:type="paragraph">
    <w:name w:val="Balloon Text"/>
    <w:basedOn w:val="style0"/>
    <w:next w:val="style25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  <w:style w:styleId="style26" w:type="paragraph">
    <w:name w:val="Header"/>
    <w:basedOn w:val="style0"/>
    <w:next w:val="style26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  <w:style w:styleId="style27" w:type="paragraph">
    <w:name w:val="Footer"/>
    <w:basedOn w:val="style0"/>
    <w:next w:val="style27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2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LibreOffice/3.6$Windows_x86 LibreOffice_project/da8c1e6-fd468f4-454e206-f42a4a9-143cfd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2014-05-21T16:09:00.00Z</dcterms:created>
  <dc:creator>Gaby</dc:creator>
  <cp:lastModifiedBy>Gaby</cp:lastModifiedBy>
  <cp:lastPrinted>2014-05-23T09:10:55.18Z</cp:lastPrinted>
  <dcterms:modified xsi:type="dcterms:W3CDTF">2014-05-23T04:08:00.00Z</dcterms:modified>
  <cp:revision>6</cp:revision>
</cp:coreProperties>
</file>