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  <w:drawing>
          <wp:inline distB="0" distL="0" distR="0" distT="0">
            <wp:extent cx="5943600" cy="130365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 xml:space="preserve">Nr. </w:t>
      </w:r>
      <w:r>
        <w:rPr>
          <w:rFonts w:ascii="Times New Roman" w:hAnsi="Times New Roman"/>
          <w:b/>
          <w:lang w:val="ro-RO"/>
        </w:rPr>
        <w:t>5475/22.05.2015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>Către,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 xml:space="preserve">                           </w:t>
      </w:r>
      <w:r>
        <w:rPr>
          <w:rFonts w:ascii="Times New Roman" w:hAnsi="Times New Roman"/>
          <w:b/>
          <w:lang w:val="ro-RO"/>
        </w:rPr>
        <w:t>Inspectoratul Şcolar al Judeţului Hunedoara-Deva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>În atenţia,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 xml:space="preserve">                         </w:t>
      </w:r>
      <w:r>
        <w:rPr>
          <w:rFonts w:ascii="Times New Roman" w:hAnsi="Times New Roman"/>
          <w:b/>
          <w:lang w:val="ro-RO"/>
        </w:rPr>
        <w:t>Inspectorului pentru Învăţământul Profesional şi Tehnic prof. Dana Luiza Cioară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lang w:val="ro-RO"/>
        </w:rPr>
        <w:t xml:space="preserve">                    </w:t>
      </w:r>
      <w:r>
        <w:rPr>
          <w:rFonts w:ascii="Times New Roman" w:hAnsi="Times New Roman"/>
          <w:lang w:val="ro-RO"/>
        </w:rPr>
        <w:t>Ca urmare a adresei nr.2314/20.05.2015, referitoare la sesiunea de comunicări ştiinţifice a disciplinelor de la aria curriculară „Tehnologii” faza judeţeană, secţiunea elevi, vă trimitem următoarea macheta: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lang w:val="ro-RO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hAnsi="Times New Roman"/>
          <w:b/>
          <w:lang w:val="ro-RO"/>
        </w:rPr>
        <w:t>Macheta 2- elevi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hAnsi="Times New Roman"/>
          <w:b/>
          <w:lang w:val="ro-RO"/>
        </w:rPr>
      </w:r>
    </w:p>
    <w:tbl>
      <w:tblPr>
        <w:jc w:val="left"/>
        <w:tblInd w:type="dxa" w:w="-180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539"/>
        <w:gridCol w:w="2340"/>
        <w:gridCol w:w="701"/>
        <w:gridCol w:w="1818"/>
        <w:gridCol w:w="1868"/>
        <w:gridCol w:w="1731"/>
        <w:gridCol w:w="1442"/>
      </w:tblGrid>
      <w:tr>
        <w:trPr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Nr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crt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Nume şi prenume elev participant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Clasa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Unitatea şcolară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Titlul lucrării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Secţiunea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b/>
                <w:lang w:val="ro-RO"/>
              </w:rPr>
              <w:t>Profesor coordonator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01.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</w:pPr>
            <w:r>
              <w:rPr>
                <w:lang w:val="ro-RO"/>
              </w:rPr>
              <w:t>Fl</w:t>
            </w:r>
            <w:bookmarkStart w:id="0" w:name="_GoBack"/>
            <w:bookmarkEnd w:id="0"/>
            <w:r>
              <w:rPr>
                <w:lang w:val="ro-RO"/>
              </w:rPr>
              <w:t>oresc Andreea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IX 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Produse marcă proprie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 Servicii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Categoria 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- Studiul calităţii produselor şi serviciilor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02.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Tokeş Marius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Negocierea internaţională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Secţiunea  Servicii,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IV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Tehnici de negociere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03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Voicu Gabriela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Licitaţia -formă modernă de contractare 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Servicii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III Achiziţii şi contractări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Ţigăranu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04.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Brojban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Diana- Adriana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Reciclarea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Categoria V </w:t>
              <w:tab/>
              <w:t xml:space="preserve"> Resurse şi protecţia mediului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Ţigăranu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05.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Patrichi Andreea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Brâncuşi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  <w:t>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Energii alternative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X Energetică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Ţigăranu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06.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Grunță Monica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Organismele modificate genetic si efectele lor asupra albinelor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VI  Agricultură şi silvicultură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Bolog Marius Robert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Proiectarea constructiva a produselor de îmbrăcăminte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VII Textile şi pielărie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08.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Gălățan Andreea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Sacosa biodegradabila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s.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Sacosa de plastic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V  Resurse şi protecţia mediului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09.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Dănilă Diana Evelina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"/>
              <w:numPr>
                <w:ilvl w:val="2"/>
                <w:numId w:val="1"/>
              </w:numPr>
              <w:spacing w:after="28" w:before="28"/>
              <w:contextualSpacing w:val="false"/>
            </w:pPr>
            <w:r>
              <w:rPr>
                <w:b w:val="false"/>
                <w:sz w:val="24"/>
                <w:szCs w:val="24"/>
              </w:rPr>
              <w:t xml:space="preserve">Termoizolații naturale 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III Construcţii şi lucrari publice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 Cosmin Mihai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Arta prelucrarii lemnului</w:t>
            </w:r>
          </w:p>
          <w:p>
            <w:pPr>
              <w:pStyle w:val="style3"/>
              <w:numPr>
                <w:ilvl w:val="2"/>
                <w:numId w:val="1"/>
              </w:numPr>
              <w:spacing w:after="28" w:before="28"/>
              <w:contextualSpacing w:val="false"/>
            </w:pPr>
            <w:r>
              <w:rPr>
                <w:b w:val="false"/>
                <w:sz w:val="24"/>
                <w:szCs w:val="24"/>
              </w:rPr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Categoria IX Industria lemnului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</w:tc>
      </w:tr>
    </w:tbl>
    <w:p>
      <w:pPr>
        <w:pStyle w:val="style0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</w:t>
      </w:r>
    </w:p>
    <w:p>
      <w:pPr>
        <w:pStyle w:val="style25"/>
      </w:pPr>
      <w:r>
        <w:rPr>
          <w:rFonts w:ascii="Times New Roman" w:hAnsi="Times New Roman"/>
          <w:lang w:val="ro-RO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            Responsabil arie curriculară”Tehnologii”                           </w:t>
      </w:r>
    </w:p>
    <w:p>
      <w:pPr>
        <w:pStyle w:val="style0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Dr. Ing. Mitran Cecilia Livia                                                ing. Nagâţ Gabriela   </w:t>
      </w:r>
    </w:p>
    <w:p>
      <w:pPr>
        <w:pStyle w:val="style0"/>
      </w:pPr>
      <w:r>
        <w:rPr/>
      </w:r>
    </w:p>
    <w:sectPr>
      <w:footerReference r:id="rId3" w:type="default"/>
      <w:type w:val="nextPage"/>
      <w:pgSz w:h="15840" w:w="12240"/>
      <w:pgMar w:bottom="1440" w:footer="72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  <w:jc w:val="center"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style28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3" w:type="paragraph">
    <w:name w:val="Heading 3"/>
    <w:basedOn w:val="style0"/>
    <w:next w:val="style21"/>
    <w:pPr>
      <w:numPr>
        <w:ilvl w:val="2"/>
        <w:numId w:val="1"/>
      </w:numPr>
      <w:spacing w:after="28" w:before="28" w:line="100" w:lineRule="atLeast"/>
      <w:contextualSpacing w:val="false"/>
      <w:outlineLvl w:val="2"/>
    </w:pPr>
    <w:rPr>
      <w:rFonts w:ascii="Times New Roman" w:eastAsia="Times New Roman" w:hAnsi="Times New Roman"/>
      <w:b/>
      <w:bCs/>
      <w:sz w:val="27"/>
      <w:szCs w:val="27"/>
    </w:rPr>
  </w:style>
  <w:style w:styleId="style15" w:type="character">
    <w:name w:val="Default Paragraph Font"/>
    <w:next w:val="style15"/>
    <w:rPr/>
  </w:style>
  <w:style w:styleId="style16" w:type="character">
    <w:name w:val="Balloon Text Char"/>
    <w:basedOn w:val="style15"/>
    <w:next w:val="style16"/>
    <w:rPr>
      <w:rFonts w:ascii="Tahoma" w:cs="Tahoma" w:eastAsia="Calibri" w:hAnsi="Tahoma"/>
      <w:sz w:val="16"/>
      <w:szCs w:val="16"/>
      <w:lang w:val="en-US"/>
    </w:rPr>
  </w:style>
  <w:style w:styleId="style17" w:type="character">
    <w:name w:val="Header Char"/>
    <w:basedOn w:val="style15"/>
    <w:next w:val="style17"/>
    <w:rPr>
      <w:rFonts w:ascii="Calibri" w:cs="Times New Roman" w:eastAsia="Calibri" w:hAnsi="Calibri"/>
      <w:lang w:val="en-US"/>
    </w:rPr>
  </w:style>
  <w:style w:styleId="style18" w:type="character">
    <w:name w:val="Footer Char"/>
    <w:basedOn w:val="style15"/>
    <w:next w:val="style18"/>
    <w:rPr>
      <w:rFonts w:ascii="Calibri" w:cs="Times New Roman" w:eastAsia="Calibri" w:hAnsi="Calibri"/>
      <w:lang w:val="en-US"/>
    </w:rPr>
  </w:style>
  <w:style w:styleId="style19" w:type="character">
    <w:name w:val="Heading 3 Char"/>
    <w:basedOn w:val="style15"/>
    <w:next w:val="style19"/>
    <w:rPr>
      <w:rFonts w:ascii="Times New Roman" w:cs="Times New Roman" w:eastAsia="Times New Roman" w:hAnsi="Times New Roman"/>
      <w:b/>
      <w:bCs/>
      <w:sz w:val="27"/>
      <w:szCs w:val="27"/>
      <w:lang w:val="en-US"/>
    </w:rPr>
  </w:style>
  <w:style w:styleId="style20" w:type="paragraph">
    <w:name w:val="Heading"/>
    <w:basedOn w:val="style0"/>
    <w:next w:val="style21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1" w:type="paragraph">
    <w:name w:val="Text body"/>
    <w:basedOn w:val="style0"/>
    <w:next w:val="style21"/>
    <w:pPr>
      <w:spacing w:after="120" w:before="0"/>
      <w:contextualSpacing w:val="false"/>
    </w:pPr>
    <w:rPr/>
  </w:style>
  <w:style w:styleId="style22" w:type="paragraph">
    <w:name w:val="List"/>
    <w:basedOn w:val="style21"/>
    <w:next w:val="style22"/>
    <w:pPr/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Index"/>
    <w:basedOn w:val="style0"/>
    <w:next w:val="style24"/>
    <w:pPr>
      <w:suppressLineNumbers/>
    </w:pPr>
    <w:rPr>
      <w:rFonts w:cs="Mangal"/>
    </w:rPr>
  </w:style>
  <w:style w:styleId="style25" w:type="paragraph">
    <w:name w:val="No Spacing"/>
    <w:next w:val="style25"/>
    <w:pPr>
      <w:widowControl/>
      <w:tabs/>
      <w:suppressAutoHyphens w:val="true"/>
      <w:spacing w:after="0" w:before="0" w:line="100" w:lineRule="atLeast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26" w:type="paragraph">
    <w:name w:val="Balloon Text"/>
    <w:basedOn w:val="style0"/>
    <w:next w:val="style26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7" w:type="paragraph">
    <w:name w:val="Header"/>
    <w:basedOn w:val="style0"/>
    <w:next w:val="style27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8" w:type="paragraph">
    <w:name w:val="Footer"/>
    <w:basedOn w:val="style0"/>
    <w:next w:val="style28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2014-05-21T16:09:00.00Z</dcterms:created>
  <dc:creator>Gaby</dc:creator>
  <cp:lastModifiedBy>Vasile</cp:lastModifiedBy>
  <dcterms:modified xsi:type="dcterms:W3CDTF">2015-05-21T18:47:00.00Z</dcterms:modified>
  <cp:revision>10</cp:revision>
</cp:coreProperties>
</file>