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93150" w:rsidRDefault="00B93150" w:rsidP="003C30AE">
      <w:bookmarkStart w:id="0" w:name="_GoBack"/>
      <w:bookmarkEnd w:id="0"/>
    </w:p>
    <w:p w:rsidR="00B93150" w:rsidRDefault="00B93150" w:rsidP="003C30AE"/>
    <w:p w:rsidR="00B93150" w:rsidRDefault="00B93150" w:rsidP="003C30AE"/>
    <w:p w:rsidR="003C30AE" w:rsidRDefault="00195818" w:rsidP="003C30AE">
      <w:r>
        <w:rPr>
          <w:noProof/>
        </w:rPr>
        <w:drawing>
          <wp:inline distT="0" distB="0" distL="0" distR="0" wp14:anchorId="44EBC243" wp14:editId="23885E55">
            <wp:extent cx="2499589" cy="712382"/>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ras.jpg"/>
                    <pic:cNvPicPr/>
                  </pic:nvPicPr>
                  <pic:blipFill>
                    <a:blip r:embed="rId4">
                      <a:extLst>
                        <a:ext uri="{28A0092B-C50C-407E-A947-70E740481C1C}">
                          <a14:useLocalDpi xmlns:a14="http://schemas.microsoft.com/office/drawing/2010/main" val="0"/>
                        </a:ext>
                      </a:extLst>
                    </a:blip>
                    <a:stretch>
                      <a:fillRect/>
                    </a:stretch>
                  </pic:blipFill>
                  <pic:spPr>
                    <a:xfrm>
                      <a:off x="0" y="0"/>
                      <a:ext cx="2531805" cy="721563"/>
                    </a:xfrm>
                    <a:prstGeom prst="rect">
                      <a:avLst/>
                    </a:prstGeom>
                  </pic:spPr>
                </pic:pic>
              </a:graphicData>
            </a:graphic>
          </wp:inline>
        </w:drawing>
      </w:r>
      <w:r>
        <w:rPr>
          <w:noProof/>
        </w:rPr>
        <w:drawing>
          <wp:inline distT="0" distB="0" distL="0" distR="0" wp14:anchorId="63A0B45D" wp14:editId="273450B1">
            <wp:extent cx="829339" cy="829339"/>
            <wp:effectExtent l="0" t="0" r="8890" b="889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rasm.png"/>
                    <pic:cNvPicPr/>
                  </pic:nvPicPr>
                  <pic:blipFill>
                    <a:blip r:embed="rId5" cstate="print">
                      <a:extLst>
                        <a:ext uri="{28A0092B-C50C-407E-A947-70E740481C1C}">
                          <a14:useLocalDpi xmlns:a14="http://schemas.microsoft.com/office/drawing/2010/main" val="0"/>
                        </a:ext>
                      </a:extLst>
                    </a:blip>
                    <a:stretch>
                      <a:fillRect/>
                    </a:stretch>
                  </pic:blipFill>
                  <pic:spPr>
                    <a:xfrm>
                      <a:off x="0" y="0"/>
                      <a:ext cx="830356" cy="830356"/>
                    </a:xfrm>
                    <a:prstGeom prst="rect">
                      <a:avLst/>
                    </a:prstGeom>
                  </pic:spPr>
                </pic:pic>
              </a:graphicData>
            </a:graphic>
          </wp:inline>
        </w:drawing>
      </w:r>
      <w:r w:rsidR="002B6368">
        <w:rPr>
          <w:noProof/>
        </w:rPr>
        <w:drawing>
          <wp:inline distT="0" distB="0" distL="0" distR="0" wp14:anchorId="3707DB92" wp14:editId="437F2E9B">
            <wp:extent cx="766738" cy="510308"/>
            <wp:effectExtent l="0" t="0" r="0" b="4445"/>
            <wp:docPr id="5" name="Picture 5" descr="http://media4.picsearch.com/is?ZyxBvyoTZwpQvo-bGPrn_qK4WYork0vwcaf4JOAFAwQ&amp;height=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media4.picsearch.com/is?ZyxBvyoTZwpQvo-bGPrn_qK4WYork0vwcaf4JOAFAwQ&amp;height=227"/>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766742" cy="510310"/>
                    </a:xfrm>
                    <a:prstGeom prst="rect">
                      <a:avLst/>
                    </a:prstGeom>
                    <a:noFill/>
                    <a:ln>
                      <a:noFill/>
                    </a:ln>
                  </pic:spPr>
                </pic:pic>
              </a:graphicData>
            </a:graphic>
          </wp:inline>
        </w:drawing>
      </w:r>
      <w:r w:rsidR="002B6368">
        <w:rPr>
          <w:noProof/>
        </w:rPr>
        <w:drawing>
          <wp:inline distT="0" distB="0" distL="0" distR="0" wp14:anchorId="012BBD7D" wp14:editId="06111B56">
            <wp:extent cx="829340" cy="507527"/>
            <wp:effectExtent l="0" t="0" r="8890" b="6985"/>
            <wp:docPr id="8" name="Picture 8" descr="http://media4.picsearch.com/is?QX636SOcuW4UwTSIV-5WBEdJVIRt3DfDIoWlIFRrdOE&amp;height=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media4.picsearch.com/is?QX636SOcuW4UwTSIV-5WBEdJVIRt3DfDIoWlIFRrdOE&amp;height=280"/>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834015" cy="510388"/>
                    </a:xfrm>
                    <a:prstGeom prst="rect">
                      <a:avLst/>
                    </a:prstGeom>
                    <a:noFill/>
                    <a:ln>
                      <a:noFill/>
                    </a:ln>
                  </pic:spPr>
                </pic:pic>
              </a:graphicData>
            </a:graphic>
          </wp:inline>
        </w:drawing>
      </w:r>
      <w:r>
        <w:rPr>
          <w:noProof/>
        </w:rPr>
        <w:drawing>
          <wp:inline distT="0" distB="0" distL="0" distR="0" wp14:anchorId="59526B30" wp14:editId="49E6F792">
            <wp:extent cx="762450" cy="510047"/>
            <wp:effectExtent l="0" t="0" r="0" b="4445"/>
            <wp:docPr id="4" name="Picture 4" descr="http://media4.picsearch.com/is?AJuy5WVpjaenU1JdZCwqI5m7PeFKSWtlFcnF1QypJ5c&amp;height=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media4.picsearch.com/is?AJuy5WVpjaenU1JdZCwqI5m7PeFKSWtlFcnF1QypJ5c&amp;height=207"/>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62469" cy="510060"/>
                    </a:xfrm>
                    <a:prstGeom prst="rect">
                      <a:avLst/>
                    </a:prstGeom>
                    <a:noFill/>
                    <a:ln>
                      <a:noFill/>
                    </a:ln>
                  </pic:spPr>
                </pic:pic>
              </a:graphicData>
            </a:graphic>
          </wp:inline>
        </w:drawing>
      </w:r>
      <w:r w:rsidR="002B6368">
        <w:rPr>
          <w:noProof/>
        </w:rPr>
        <w:drawing>
          <wp:inline distT="0" distB="0" distL="0" distR="0" wp14:anchorId="3CB4828B" wp14:editId="7400D48D">
            <wp:extent cx="808074" cy="517396"/>
            <wp:effectExtent l="0" t="0" r="0" b="0"/>
            <wp:docPr id="9" name="Picture 9" descr="http://media1.picsearch.com/is?Gp0dL2Rv15fSTzRqp6zQSlbk_TGEjFQMBfZks8yN5og&amp;height=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media1.picsearch.com/is?Gp0dL2Rv15fSTzRqp6zQSlbk_TGEjFQMBfZks8yN5og&amp;height=17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808118" cy="517424"/>
                    </a:xfrm>
                    <a:prstGeom prst="rect">
                      <a:avLst/>
                    </a:prstGeom>
                    <a:noFill/>
                    <a:ln>
                      <a:noFill/>
                    </a:ln>
                  </pic:spPr>
                </pic:pic>
              </a:graphicData>
            </a:graphic>
          </wp:inline>
        </w:drawing>
      </w:r>
      <w:r w:rsidR="002B6368">
        <w:rPr>
          <w:noProof/>
        </w:rPr>
        <w:drawing>
          <wp:inline distT="0" distB="0" distL="0" distR="0" wp14:anchorId="5EE71F0E" wp14:editId="639F4369">
            <wp:extent cx="776177" cy="519174"/>
            <wp:effectExtent l="0" t="0" r="5080" b="0"/>
            <wp:docPr id="10" name="Picture 10" descr="http://media2.picsearch.com/is?Ryz0cvyr3mKQ8msaqN7rqiK32Zdde5lSd6cPDRBUZRo&amp;height=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media2.picsearch.com/is?Ryz0cvyr3mKQ8msaqN7rqiK32Zdde5lSd6cPDRBUZRo&amp;height=228"/>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776219" cy="519202"/>
                    </a:xfrm>
                    <a:prstGeom prst="rect">
                      <a:avLst/>
                    </a:prstGeom>
                    <a:noFill/>
                    <a:ln>
                      <a:noFill/>
                    </a:ln>
                  </pic:spPr>
                </pic:pic>
              </a:graphicData>
            </a:graphic>
          </wp:inline>
        </w:drawing>
      </w:r>
      <w:r w:rsidR="002B6368">
        <w:rPr>
          <w:noProof/>
        </w:rPr>
        <w:drawing>
          <wp:inline distT="0" distB="0" distL="0" distR="0" wp14:anchorId="6FE9FF7D" wp14:editId="7EFB5146">
            <wp:extent cx="814803" cy="510229"/>
            <wp:effectExtent l="0" t="0" r="4445" b="4445"/>
            <wp:docPr id="6" name="Picture 6" descr="http://media1.picsearch.com/is?UpjQJtd_TV2lICpJRQFZost21QoxrdyxaoCpdGGxCpk&amp;height=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media1.picsearch.com/is?UpjQJtd_TV2lICpJRQFZost21QoxrdyxaoCpdGGxCpk&amp;height=213"/>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814828" cy="510245"/>
                    </a:xfrm>
                    <a:prstGeom prst="rect">
                      <a:avLst/>
                    </a:prstGeom>
                    <a:noFill/>
                    <a:ln>
                      <a:noFill/>
                    </a:ln>
                  </pic:spPr>
                </pic:pic>
              </a:graphicData>
            </a:graphic>
          </wp:inline>
        </w:drawing>
      </w:r>
      <w:r w:rsidR="002B6368">
        <w:rPr>
          <w:noProof/>
        </w:rPr>
        <w:drawing>
          <wp:inline distT="0" distB="0" distL="0" distR="0" wp14:anchorId="0A69D5CE" wp14:editId="193BFE8E">
            <wp:extent cx="766738" cy="510308"/>
            <wp:effectExtent l="0" t="0" r="0" b="4445"/>
            <wp:docPr id="7" name="Picture 7" descr="http://media1.picsearch.com/is?1E_eke90-aI3K4SbQ8f4V4eujWdPpkYzpd6YiWa690s&amp;height=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media1.picsearch.com/is?1E_eke90-aI3K4SbQ8f4V4eujWdPpkYzpd6YiWa690s&amp;height=227"/>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766742" cy="510310"/>
                    </a:xfrm>
                    <a:prstGeom prst="rect">
                      <a:avLst/>
                    </a:prstGeom>
                    <a:noFill/>
                    <a:ln>
                      <a:noFill/>
                    </a:ln>
                  </pic:spPr>
                </pic:pic>
              </a:graphicData>
            </a:graphic>
          </wp:inline>
        </w:drawing>
      </w:r>
    </w:p>
    <w:p w:rsidR="003C30AE" w:rsidRDefault="003C30AE" w:rsidP="00195818">
      <w:pPr>
        <w:ind w:firstLine="708"/>
      </w:pPr>
    </w:p>
    <w:p w:rsidR="003C30AE" w:rsidRDefault="003C30AE" w:rsidP="00195818">
      <w:pPr>
        <w:ind w:firstLine="708"/>
      </w:pPr>
    </w:p>
    <w:p w:rsidR="003C30AE" w:rsidRDefault="003C30AE" w:rsidP="00195818">
      <w:pPr>
        <w:ind w:firstLine="708"/>
      </w:pPr>
    </w:p>
    <w:p w:rsidR="003C30AE" w:rsidRDefault="003C30AE" w:rsidP="00195818">
      <w:pPr>
        <w:ind w:firstLine="708"/>
      </w:pPr>
    </w:p>
    <w:p w:rsidR="00B93150" w:rsidRPr="00B93150" w:rsidRDefault="00B93150" w:rsidP="00B93150">
      <w:pPr>
        <w:widowControl/>
        <w:autoSpaceDE/>
        <w:autoSpaceDN/>
        <w:adjustRightInd/>
        <w:spacing w:before="100" w:beforeAutospacing="1"/>
        <w:ind w:left="-113" w:right="113"/>
        <w:jc w:val="center"/>
        <w:rPr>
          <w:rFonts w:eastAsia="Calibri"/>
          <w:b/>
          <w:sz w:val="28"/>
          <w:szCs w:val="28"/>
          <w:lang w:val="ro-RO"/>
        </w:rPr>
      </w:pPr>
      <w:r w:rsidRPr="00B93150">
        <w:rPr>
          <w:rFonts w:eastAsia="Calibri"/>
          <w:b/>
          <w:sz w:val="28"/>
          <w:szCs w:val="28"/>
          <w:lang w:val="ro-RO"/>
        </w:rPr>
        <w:t>Programul Erasmus +, acțiunea Parteneriate Strategice</w:t>
      </w:r>
    </w:p>
    <w:p w:rsidR="00B93150" w:rsidRPr="00B93150" w:rsidRDefault="00B93150" w:rsidP="00B93150">
      <w:pPr>
        <w:widowControl/>
        <w:autoSpaceDE/>
        <w:autoSpaceDN/>
        <w:adjustRightInd/>
        <w:spacing w:before="100" w:beforeAutospacing="1"/>
        <w:ind w:left="-113" w:right="113"/>
        <w:jc w:val="center"/>
        <w:rPr>
          <w:rFonts w:eastAsia="Calibri"/>
          <w:b/>
          <w:sz w:val="28"/>
          <w:szCs w:val="28"/>
          <w:lang w:val="ro-RO"/>
        </w:rPr>
      </w:pPr>
      <w:r w:rsidRPr="00B93150">
        <w:rPr>
          <w:rFonts w:eastAsia="Calibri"/>
          <w:b/>
          <w:sz w:val="28"/>
          <w:szCs w:val="28"/>
          <w:lang w:val="ro-RO"/>
        </w:rPr>
        <w:t>Proiect: „ CHOOSE YOUR FUTURE”</w:t>
      </w:r>
    </w:p>
    <w:p w:rsidR="00B93150" w:rsidRPr="00B93150" w:rsidRDefault="00B93150" w:rsidP="00B93150">
      <w:pPr>
        <w:widowControl/>
        <w:autoSpaceDE/>
        <w:autoSpaceDN/>
        <w:adjustRightInd/>
        <w:spacing w:before="100" w:beforeAutospacing="1"/>
        <w:ind w:left="-113" w:right="113"/>
        <w:jc w:val="center"/>
        <w:rPr>
          <w:rFonts w:eastAsia="Calibri"/>
          <w:b/>
          <w:sz w:val="28"/>
          <w:szCs w:val="28"/>
          <w:lang w:val="ro-RO"/>
        </w:rPr>
      </w:pPr>
    </w:p>
    <w:p w:rsidR="00B93150" w:rsidRDefault="00B93150" w:rsidP="00B93150">
      <w:pPr>
        <w:widowControl/>
        <w:autoSpaceDE/>
        <w:autoSpaceDN/>
        <w:adjustRightInd/>
        <w:ind w:left="-113" w:right="113"/>
        <w:jc w:val="both"/>
        <w:rPr>
          <w:rFonts w:eastAsia="Calibri"/>
          <w:sz w:val="28"/>
          <w:szCs w:val="28"/>
        </w:rPr>
      </w:pPr>
      <w:r w:rsidRPr="00B93150">
        <w:rPr>
          <w:rFonts w:eastAsia="Calibri"/>
          <w:b/>
          <w:sz w:val="28"/>
          <w:szCs w:val="28"/>
          <w:lang w:val="ro-RO"/>
        </w:rPr>
        <w:tab/>
      </w:r>
      <w:r w:rsidRPr="00B93150">
        <w:rPr>
          <w:rFonts w:eastAsia="Calibri"/>
          <w:b/>
          <w:sz w:val="28"/>
          <w:szCs w:val="28"/>
          <w:lang w:val="ro-RO"/>
        </w:rPr>
        <w:tab/>
      </w:r>
      <w:r w:rsidRPr="00B93150">
        <w:rPr>
          <w:rFonts w:eastAsia="Calibri"/>
          <w:sz w:val="28"/>
          <w:szCs w:val="28"/>
          <w:lang w:val="ro-RO"/>
        </w:rPr>
        <w:t>Elevii și profesorii de la Liceul Teoretic MIRCEA ELIADE Lupeni, jud. Hunedoara, desfășoară în perioada 2014-2016 proiectul „ CHOOSE YOUR FUTURE”</w:t>
      </w:r>
      <w:r w:rsidRPr="00B93150">
        <w:rPr>
          <w:rFonts w:eastAsia="Calibri"/>
          <w:sz w:val="28"/>
          <w:szCs w:val="28"/>
        </w:rPr>
        <w:t xml:space="preserve">, din cadrul </w:t>
      </w:r>
      <w:r w:rsidRPr="00B93150">
        <w:rPr>
          <w:rFonts w:eastAsia="Calibri"/>
          <w:i/>
          <w:sz w:val="28"/>
          <w:szCs w:val="28"/>
        </w:rPr>
        <w:t>Programul Erasmus+, Acțiunea-cheie 2: Parteneriate strategice între</w:t>
      </w:r>
      <w:r w:rsidRPr="00B93150">
        <w:rPr>
          <w:rFonts w:eastAsia="Calibri"/>
          <w:sz w:val="28"/>
          <w:szCs w:val="28"/>
        </w:rPr>
        <w:t xml:space="preserve"> </w:t>
      </w:r>
      <w:r w:rsidRPr="00B93150">
        <w:rPr>
          <w:rFonts w:eastAsia="Calibri"/>
          <w:i/>
          <w:sz w:val="28"/>
          <w:szCs w:val="28"/>
        </w:rPr>
        <w:t>școli</w:t>
      </w:r>
      <w:r w:rsidRPr="00B93150">
        <w:rPr>
          <w:rFonts w:eastAsia="Calibri"/>
          <w:sz w:val="28"/>
          <w:szCs w:val="28"/>
        </w:rPr>
        <w:t>, în parteneriat cu școlile Angel Karaliychev Secondary School ( Bulgaria) Dalum Academy of Agricultural Business (Danemarca), Ogres Tehnikums (Letonia), Tamsalu Gymnasium (Estonia), Gimnazjum Nr5 im. Arkadego Fiedlera (Polonia), Ahmet Sari Anadolu Lisesi (Turcia).</w:t>
      </w:r>
    </w:p>
    <w:p w:rsidR="008D7F7E" w:rsidRPr="00B93150" w:rsidRDefault="008D7F7E" w:rsidP="00B93150">
      <w:pPr>
        <w:widowControl/>
        <w:autoSpaceDE/>
        <w:autoSpaceDN/>
        <w:adjustRightInd/>
        <w:ind w:left="-113" w:right="113"/>
        <w:jc w:val="both"/>
        <w:rPr>
          <w:rFonts w:eastAsia="Calibri"/>
          <w:sz w:val="28"/>
          <w:szCs w:val="28"/>
        </w:rPr>
      </w:pPr>
    </w:p>
    <w:p w:rsidR="00B93150" w:rsidRDefault="00B93150" w:rsidP="00B93150">
      <w:pPr>
        <w:widowControl/>
        <w:autoSpaceDE/>
        <w:autoSpaceDN/>
        <w:adjustRightInd/>
        <w:ind w:left="-113" w:right="113"/>
        <w:jc w:val="both"/>
        <w:rPr>
          <w:rFonts w:eastAsia="Calibri"/>
          <w:sz w:val="28"/>
          <w:szCs w:val="28"/>
        </w:rPr>
      </w:pPr>
      <w:r w:rsidRPr="00B93150">
        <w:rPr>
          <w:rFonts w:eastAsia="Calibri"/>
          <w:sz w:val="28"/>
          <w:szCs w:val="28"/>
        </w:rPr>
        <w:tab/>
      </w:r>
      <w:r w:rsidRPr="00B93150">
        <w:rPr>
          <w:rFonts w:eastAsia="Calibri"/>
          <w:sz w:val="28"/>
          <w:szCs w:val="28"/>
        </w:rPr>
        <w:tab/>
        <w:t>Obiectivele proiectului sunt extinderea dialogului intercultural, schimbul de bune practici privind educarea tinerilor în vederea integrării în câmpul muncii, dobândirea de abilități antreprenoriale utile pe piața muncii, descoperirea și promovarea calităților și abilităților tinerilor și consilierea în carieră.</w:t>
      </w:r>
    </w:p>
    <w:p w:rsidR="00F50C03" w:rsidRDefault="00F50C03" w:rsidP="00F50C03">
      <w:pPr>
        <w:widowControl/>
        <w:autoSpaceDE/>
        <w:autoSpaceDN/>
        <w:adjustRightInd/>
        <w:spacing w:before="100" w:beforeAutospacing="1"/>
        <w:ind w:left="-113" w:right="113"/>
        <w:jc w:val="both"/>
        <w:rPr>
          <w:rFonts w:eastAsia="Calibri"/>
          <w:sz w:val="28"/>
          <w:szCs w:val="28"/>
        </w:rPr>
      </w:pPr>
      <w:r>
        <w:rPr>
          <w:rFonts w:eastAsia="Calibri"/>
          <w:sz w:val="28"/>
          <w:szCs w:val="28"/>
        </w:rPr>
        <w:t xml:space="preserve">            </w:t>
      </w:r>
      <w:r w:rsidRPr="00F50C03">
        <w:rPr>
          <w:rFonts w:eastAsia="Calibri"/>
          <w:sz w:val="28"/>
          <w:szCs w:val="28"/>
        </w:rPr>
        <w:t>Prima vizită transnațională în cadrul proiectului de parteneriat școlar</w:t>
      </w:r>
      <w:r w:rsidRPr="00F50C03">
        <w:rPr>
          <w:rFonts w:ascii="Calibri" w:eastAsia="Calibri" w:hAnsi="Calibri"/>
          <w:sz w:val="22"/>
          <w:szCs w:val="22"/>
          <w:lang w:val="ro-RO"/>
        </w:rPr>
        <w:t xml:space="preserve"> ”</w:t>
      </w:r>
      <w:r w:rsidRPr="00F50C03">
        <w:rPr>
          <w:rFonts w:eastAsia="Calibri"/>
          <w:sz w:val="28"/>
          <w:szCs w:val="28"/>
        </w:rPr>
        <w:t xml:space="preserve">Choose your future”, derulat prin programul Erasmus+ și Agenția Naționala pentru Programe Comunitare in Domeniul Educației și Formării Profesionale din cadrul MEN, a avut loc în perioada 16-22 noiembrie 2014 la Strazhitsa, Bulgaria, iar cu această ocazie a fost elaborat de către </w:t>
      </w:r>
      <w:r w:rsidRPr="00F50C03">
        <w:rPr>
          <w:rFonts w:eastAsia="Calibri"/>
          <w:sz w:val="28"/>
          <w:szCs w:val="28"/>
        </w:rPr>
        <w:lastRenderedPageBreak/>
        <w:t>elevii</w:t>
      </w:r>
      <w:r w:rsidR="0063708D">
        <w:rPr>
          <w:rFonts w:eastAsia="Calibri"/>
          <w:sz w:val="28"/>
          <w:szCs w:val="28"/>
        </w:rPr>
        <w:t xml:space="preserve"> implicați logo-ul proiectului, iar profesorii coordonatori din tarile par</w:t>
      </w:r>
      <w:r w:rsidR="008D7F7E">
        <w:rPr>
          <w:rFonts w:eastAsia="Calibri"/>
          <w:sz w:val="28"/>
          <w:szCs w:val="28"/>
        </w:rPr>
        <w:t>tenere au pus la punct detaliile privind implementarea proiectului in scoli.</w:t>
      </w:r>
    </w:p>
    <w:p w:rsidR="00691129" w:rsidRPr="00F50C03" w:rsidRDefault="00691129" w:rsidP="00F50C03">
      <w:pPr>
        <w:widowControl/>
        <w:autoSpaceDE/>
        <w:autoSpaceDN/>
        <w:adjustRightInd/>
        <w:spacing w:before="100" w:beforeAutospacing="1"/>
        <w:ind w:left="-113" w:right="113"/>
        <w:jc w:val="both"/>
        <w:rPr>
          <w:rFonts w:eastAsia="Calibri"/>
          <w:sz w:val="28"/>
          <w:szCs w:val="28"/>
        </w:rPr>
      </w:pPr>
      <w:r>
        <w:rPr>
          <w:rFonts w:eastAsia="Calibri"/>
          <w:noProof/>
          <w:sz w:val="28"/>
          <w:szCs w:val="28"/>
        </w:rPr>
        <w:drawing>
          <wp:inline distT="0" distB="0" distL="0" distR="0">
            <wp:extent cx="4096326" cy="3072809"/>
            <wp:effectExtent l="0" t="0" r="0" b="0"/>
            <wp:docPr id="17" name="Picture 17" descr="F:\bulgaria 2015\Diana poze Bulgaria 2014\2014-11-20 lg2\lg2 0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bulgaria 2015\Diana poze Bulgaria 2014\2014-11-20 lg2\lg2 012.jp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4098794" cy="3074661"/>
                    </a:xfrm>
                    <a:prstGeom prst="rect">
                      <a:avLst/>
                    </a:prstGeom>
                    <a:noFill/>
                    <a:ln>
                      <a:noFill/>
                    </a:ln>
                  </pic:spPr>
                </pic:pic>
              </a:graphicData>
            </a:graphic>
          </wp:inline>
        </w:drawing>
      </w:r>
      <w:r>
        <w:rPr>
          <w:rFonts w:eastAsia="Calibri"/>
          <w:noProof/>
          <w:sz w:val="28"/>
          <w:szCs w:val="28"/>
        </w:rPr>
        <w:drawing>
          <wp:inline distT="0" distB="0" distL="0" distR="0">
            <wp:extent cx="4072270" cy="3054765"/>
            <wp:effectExtent l="0" t="0" r="4445" b="0"/>
            <wp:docPr id="18" name="Picture 18" descr="F:\bulgaria 2015\Diana poze Bulgaria 2014\2014-11-20 lg2\lg2 07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bulgaria 2015\Diana poze Bulgaria 2014\2014-11-20 lg2\lg2 076.jp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4081283" cy="3061526"/>
                    </a:xfrm>
                    <a:prstGeom prst="rect">
                      <a:avLst/>
                    </a:prstGeom>
                    <a:noFill/>
                    <a:ln>
                      <a:noFill/>
                    </a:ln>
                  </pic:spPr>
                </pic:pic>
              </a:graphicData>
            </a:graphic>
          </wp:inline>
        </w:drawing>
      </w:r>
    </w:p>
    <w:p w:rsidR="00F50C03" w:rsidRPr="00F50C03" w:rsidRDefault="00F50C03" w:rsidP="00F50C03">
      <w:pPr>
        <w:widowControl/>
        <w:autoSpaceDE/>
        <w:autoSpaceDN/>
        <w:adjustRightInd/>
        <w:spacing w:before="100" w:beforeAutospacing="1"/>
        <w:ind w:left="-113" w:right="113"/>
        <w:jc w:val="both"/>
        <w:rPr>
          <w:rFonts w:eastAsia="Calibri"/>
          <w:sz w:val="28"/>
          <w:szCs w:val="28"/>
        </w:rPr>
      </w:pPr>
      <w:r w:rsidRPr="00F50C03">
        <w:rPr>
          <w:rFonts w:eastAsia="Calibri"/>
          <w:sz w:val="28"/>
          <w:szCs w:val="28"/>
        </w:rPr>
        <w:t xml:space="preserve">           În perioada 23- 27 martie 2015, s-a desfășurat la Leszno, Polonia, cea de-a doua mobilitate din cadrul proiectului. Scopul mobilității a fost de a conștientiza participanții privind importanța creării unui portofoliu personal. Elevii și profesorii au învățat că este foarte important să te faci cunoscut pe piața muncii și nu oricum , ci având un portofoliu personal bine pus la punct. Pe lângă faptul ca elevii au învățat cum să realizeze un portofoliu electronic, aceștia au avut și ocazia să se întâlnească cu diverse persoane din diferite arii de interes, care au împărtășit cu ei experiențele lor de viață și carieră. elevii au avut șansa să-și prezinte portofoliul electronic, plecând fiecare cu încredințarea că, în vederea alegerii/ obținerii  unei slujbe / cariere , este foarte important și felul în care te faci cunoscut pe piața muncii.</w:t>
      </w:r>
    </w:p>
    <w:p w:rsidR="00F50C03" w:rsidRPr="00F50C03" w:rsidRDefault="00F50C03" w:rsidP="00F50C03">
      <w:pPr>
        <w:widowControl/>
        <w:autoSpaceDE/>
        <w:autoSpaceDN/>
        <w:adjustRightInd/>
        <w:spacing w:before="100" w:beforeAutospacing="1"/>
        <w:ind w:left="-113" w:right="113"/>
        <w:jc w:val="both"/>
        <w:rPr>
          <w:rFonts w:eastAsia="Calibri"/>
          <w:sz w:val="28"/>
          <w:szCs w:val="28"/>
        </w:rPr>
      </w:pPr>
      <w:r w:rsidRPr="00F50C03">
        <w:rPr>
          <w:rFonts w:eastAsia="Calibri"/>
          <w:sz w:val="28"/>
          <w:szCs w:val="28"/>
        </w:rPr>
        <w:lastRenderedPageBreak/>
        <w:tab/>
      </w:r>
      <w:r w:rsidR="00045FDA" w:rsidRPr="00045FDA">
        <w:rPr>
          <w:rFonts w:eastAsia="Calibri"/>
          <w:bCs/>
          <w:noProof/>
          <w:sz w:val="24"/>
          <w:szCs w:val="28"/>
        </w:rPr>
        <w:drawing>
          <wp:inline distT="0" distB="0" distL="0" distR="0" wp14:anchorId="660298CF" wp14:editId="0CAD280D">
            <wp:extent cx="3834809" cy="215708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G_5302.JP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3833394" cy="2156284"/>
                    </a:xfrm>
                    <a:prstGeom prst="rect">
                      <a:avLst/>
                    </a:prstGeom>
                  </pic:spPr>
                </pic:pic>
              </a:graphicData>
            </a:graphic>
          </wp:inline>
        </w:drawing>
      </w:r>
      <w:r w:rsidR="00045FDA" w:rsidRPr="00045FDA">
        <w:rPr>
          <w:rFonts w:eastAsia="Calibri"/>
          <w:bCs/>
          <w:noProof/>
          <w:sz w:val="24"/>
          <w:szCs w:val="28"/>
        </w:rPr>
        <w:drawing>
          <wp:inline distT="0" distB="0" distL="0" distR="0" wp14:anchorId="1BFEF507" wp14:editId="1F0ACB49">
            <wp:extent cx="3848986" cy="2165055"/>
            <wp:effectExtent l="0" t="0" r="0" b="698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G_5179.JP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3845244" cy="2162950"/>
                    </a:xfrm>
                    <a:prstGeom prst="rect">
                      <a:avLst/>
                    </a:prstGeom>
                  </pic:spPr>
                </pic:pic>
              </a:graphicData>
            </a:graphic>
          </wp:inline>
        </w:drawing>
      </w:r>
    </w:p>
    <w:p w:rsidR="00F50C03" w:rsidRDefault="00F50C03" w:rsidP="00F50C03">
      <w:pPr>
        <w:widowControl/>
        <w:autoSpaceDE/>
        <w:autoSpaceDN/>
        <w:adjustRightInd/>
        <w:spacing w:before="100" w:beforeAutospacing="1"/>
        <w:ind w:left="-113" w:right="113"/>
        <w:jc w:val="both"/>
        <w:rPr>
          <w:rFonts w:eastAsia="Calibri"/>
          <w:sz w:val="28"/>
          <w:szCs w:val="28"/>
          <w:lang w:val="ro-RO"/>
        </w:rPr>
      </w:pPr>
      <w:r w:rsidRPr="00F50C03">
        <w:rPr>
          <w:rFonts w:eastAsia="Calibri"/>
          <w:sz w:val="28"/>
          <w:szCs w:val="28"/>
        </w:rPr>
        <w:tab/>
      </w:r>
      <w:r w:rsidRPr="00F50C03">
        <w:rPr>
          <w:rFonts w:eastAsia="Calibri"/>
          <w:sz w:val="28"/>
          <w:szCs w:val="28"/>
        </w:rPr>
        <w:tab/>
        <w:t xml:space="preserve">În perioada </w:t>
      </w:r>
      <w:r w:rsidRPr="00F50C03">
        <w:rPr>
          <w:rFonts w:eastAsia="Calibri"/>
          <w:sz w:val="28"/>
          <w:szCs w:val="28"/>
          <w:lang w:val="ro-RO"/>
        </w:rPr>
        <w:t xml:space="preserve">25 Aprilie- 1 Mai 2015 echipa Liceului Teoretic Mircea Eliade Lupeni a participat în Samsun, Turcia la o reuniune de proiect. Școala-gazdă, </w:t>
      </w:r>
      <w:r w:rsidRPr="00F50C03">
        <w:rPr>
          <w:rFonts w:eastAsia="Calibri"/>
          <w:sz w:val="28"/>
          <w:szCs w:val="28"/>
        </w:rPr>
        <w:t xml:space="preserve">AHMET SARI ANADOLU LISESI, se află situate în orașul Samsun, port în sudul Mării Negre. Este o școală modernă, iar orașul este unul dinamic, în plină dezvoltare. </w:t>
      </w:r>
      <w:r w:rsidRPr="00F50C03">
        <w:rPr>
          <w:rFonts w:eastAsia="Calibri"/>
          <w:sz w:val="28"/>
          <w:szCs w:val="28"/>
          <w:lang w:val="ro-RO"/>
        </w:rPr>
        <w:t>Pe parcursul vizitei s-au desfășurat activități educative și culturale în vederea descoperirii unor meserii tradiționale – caligrafie, ebru- precum și a familiarizării cu meserii actuale.</w:t>
      </w:r>
    </w:p>
    <w:p w:rsidR="0028298A" w:rsidRPr="00F50C03" w:rsidRDefault="0028298A" w:rsidP="00F50C03">
      <w:pPr>
        <w:widowControl/>
        <w:autoSpaceDE/>
        <w:autoSpaceDN/>
        <w:adjustRightInd/>
        <w:spacing w:before="100" w:beforeAutospacing="1"/>
        <w:ind w:left="-113" w:right="113"/>
        <w:jc w:val="both"/>
        <w:rPr>
          <w:rFonts w:eastAsia="Calibri"/>
          <w:sz w:val="28"/>
          <w:szCs w:val="28"/>
        </w:rPr>
      </w:pPr>
      <w:r w:rsidRPr="0028298A">
        <w:rPr>
          <w:rFonts w:ascii="Calibri" w:eastAsia="Calibri" w:hAnsi="Calibri"/>
          <w:noProof/>
          <w:sz w:val="22"/>
          <w:szCs w:val="22"/>
        </w:rPr>
        <w:lastRenderedPageBreak/>
        <w:drawing>
          <wp:inline distT="0" distB="0" distL="0" distR="0" wp14:anchorId="696294BA" wp14:editId="05F09FE1">
            <wp:extent cx="3870251" cy="2572130"/>
            <wp:effectExtent l="0" t="0" r="0" b="0"/>
            <wp:docPr id="12" name="Picture 12" descr="C:\Users\HAL\Desktop\DSC_04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HAL\Desktop\DSC_0404.JP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3874366" cy="2574865"/>
                    </a:xfrm>
                    <a:prstGeom prst="rect">
                      <a:avLst/>
                    </a:prstGeom>
                    <a:noFill/>
                    <a:ln>
                      <a:noFill/>
                    </a:ln>
                  </pic:spPr>
                </pic:pic>
              </a:graphicData>
            </a:graphic>
          </wp:inline>
        </w:drawing>
      </w:r>
      <w:r w:rsidR="00045FDA" w:rsidRPr="00045FDA">
        <w:rPr>
          <w:rFonts w:ascii="Calibri" w:eastAsia="Calibri" w:hAnsi="Calibri"/>
          <w:noProof/>
          <w:sz w:val="22"/>
          <w:szCs w:val="22"/>
        </w:rPr>
        <w:drawing>
          <wp:inline distT="0" distB="0" distL="0" distR="0">
            <wp:extent cx="3855249" cy="2562160"/>
            <wp:effectExtent l="0" t="0" r="0" b="0"/>
            <wp:docPr id="14" name="Picture 14" descr="C:\Users\HAL\Desktop\DSC_017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HAL\Desktop\DSC_0175.JP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3854232" cy="2561484"/>
                    </a:xfrm>
                    <a:prstGeom prst="rect">
                      <a:avLst/>
                    </a:prstGeom>
                    <a:noFill/>
                    <a:ln>
                      <a:noFill/>
                    </a:ln>
                  </pic:spPr>
                </pic:pic>
              </a:graphicData>
            </a:graphic>
          </wp:inline>
        </w:drawing>
      </w:r>
    </w:p>
    <w:p w:rsidR="00F50C03" w:rsidRDefault="00F50C03" w:rsidP="00B93150">
      <w:pPr>
        <w:widowControl/>
        <w:autoSpaceDE/>
        <w:autoSpaceDN/>
        <w:adjustRightInd/>
        <w:ind w:left="-113" w:right="113"/>
        <w:jc w:val="both"/>
        <w:rPr>
          <w:rFonts w:eastAsia="Calibri"/>
          <w:sz w:val="28"/>
          <w:szCs w:val="28"/>
        </w:rPr>
      </w:pPr>
    </w:p>
    <w:p w:rsidR="00F50C03" w:rsidRPr="00B93150" w:rsidRDefault="00F50C03" w:rsidP="00B93150">
      <w:pPr>
        <w:widowControl/>
        <w:autoSpaceDE/>
        <w:autoSpaceDN/>
        <w:adjustRightInd/>
        <w:ind w:left="-113" w:right="113"/>
        <w:jc w:val="both"/>
        <w:rPr>
          <w:rFonts w:eastAsia="Calibri"/>
          <w:sz w:val="28"/>
          <w:szCs w:val="28"/>
        </w:rPr>
      </w:pPr>
    </w:p>
    <w:p w:rsidR="0028298A" w:rsidRDefault="008D7F7E" w:rsidP="00B93150">
      <w:pPr>
        <w:ind w:firstLine="708"/>
        <w:rPr>
          <w:rFonts w:eastAsia="Calibri"/>
          <w:sz w:val="28"/>
          <w:szCs w:val="28"/>
        </w:rPr>
      </w:pPr>
      <w:r>
        <w:rPr>
          <w:rFonts w:eastAsia="Calibri"/>
          <w:sz w:val="28"/>
          <w:szCs w:val="28"/>
        </w:rPr>
        <w:t xml:space="preserve">In perioada 3-10 octombrie 2015, s-au desfasurat activitati ale proiectului in Korinth, Danemarca, cu privire la </w:t>
      </w:r>
      <w:r w:rsidR="00D2150C">
        <w:rPr>
          <w:rFonts w:eastAsia="Calibri"/>
          <w:sz w:val="28"/>
          <w:szCs w:val="28"/>
        </w:rPr>
        <w:t xml:space="preserve">alimentatia sanatoasa si activitatile sportive practicate de catre elevii din fiecare tara pentru a avea un stil de viata sanatos. S-au vizitat expozitii la Ecolarium Okolariet din Vejle, unde elevii au putut invata in mod </w:t>
      </w:r>
      <w:r w:rsidR="00E6579E">
        <w:rPr>
          <w:rFonts w:eastAsia="Calibri"/>
          <w:sz w:val="28"/>
          <w:szCs w:val="28"/>
        </w:rPr>
        <w:t>interactiv</w:t>
      </w:r>
      <w:r w:rsidR="00D2150C">
        <w:rPr>
          <w:rFonts w:eastAsia="Calibri"/>
          <w:sz w:val="28"/>
          <w:szCs w:val="28"/>
        </w:rPr>
        <w:t xml:space="preserve"> lucruri u</w:t>
      </w:r>
      <w:r w:rsidR="00E6579E">
        <w:rPr>
          <w:rFonts w:eastAsia="Calibri"/>
          <w:sz w:val="28"/>
          <w:szCs w:val="28"/>
        </w:rPr>
        <w:t>imitoare despre resurse, climat si</w:t>
      </w:r>
      <w:r w:rsidR="00D2150C">
        <w:rPr>
          <w:rFonts w:eastAsia="Calibri"/>
          <w:sz w:val="28"/>
          <w:szCs w:val="28"/>
        </w:rPr>
        <w:t xml:space="preserve"> mediu</w:t>
      </w:r>
      <w:r w:rsidR="00E6579E">
        <w:rPr>
          <w:rFonts w:eastAsia="Calibri"/>
          <w:sz w:val="28"/>
          <w:szCs w:val="28"/>
        </w:rPr>
        <w:t>l inconjurator. Elevii au vazut cum functioneaza o bioferma sau o moara care foloseste doar materii ecologice si au aflat in ce consta dieta nordica pentru a avea un stil de viata cat mai sanatos. De asemenea, elevii si-au imbogatit orizontul cultural vizitand Muzeul Vikingilor din Jelling.</w:t>
      </w:r>
    </w:p>
    <w:p w:rsidR="0028298A" w:rsidRDefault="0028298A" w:rsidP="00B93150">
      <w:pPr>
        <w:ind w:firstLine="708"/>
        <w:rPr>
          <w:rFonts w:eastAsia="Calibri"/>
          <w:sz w:val="28"/>
          <w:szCs w:val="28"/>
        </w:rPr>
      </w:pPr>
    </w:p>
    <w:p w:rsidR="0028298A" w:rsidRDefault="0028298A" w:rsidP="00B93150">
      <w:pPr>
        <w:ind w:firstLine="708"/>
        <w:rPr>
          <w:rFonts w:eastAsia="Calibri"/>
          <w:sz w:val="28"/>
          <w:szCs w:val="28"/>
        </w:rPr>
      </w:pPr>
    </w:p>
    <w:p w:rsidR="0028298A" w:rsidRDefault="0028298A" w:rsidP="00B93150">
      <w:pPr>
        <w:ind w:firstLine="708"/>
        <w:rPr>
          <w:rFonts w:eastAsia="Calibri"/>
          <w:sz w:val="28"/>
          <w:szCs w:val="28"/>
        </w:rPr>
      </w:pPr>
    </w:p>
    <w:p w:rsidR="0028298A" w:rsidRDefault="0028298A" w:rsidP="00B93150">
      <w:pPr>
        <w:ind w:firstLine="708"/>
        <w:rPr>
          <w:rFonts w:eastAsia="Calibri"/>
          <w:sz w:val="28"/>
          <w:szCs w:val="28"/>
        </w:rPr>
      </w:pPr>
    </w:p>
    <w:p w:rsidR="0028298A" w:rsidRDefault="0028298A" w:rsidP="00B93150">
      <w:pPr>
        <w:ind w:firstLine="708"/>
        <w:rPr>
          <w:rFonts w:eastAsia="Calibri"/>
          <w:sz w:val="28"/>
          <w:szCs w:val="28"/>
        </w:rPr>
      </w:pPr>
    </w:p>
    <w:p w:rsidR="0028298A" w:rsidRDefault="0028298A" w:rsidP="00B93150">
      <w:pPr>
        <w:ind w:firstLine="708"/>
        <w:rPr>
          <w:rFonts w:eastAsia="Calibri"/>
          <w:sz w:val="28"/>
          <w:szCs w:val="28"/>
        </w:rPr>
      </w:pPr>
    </w:p>
    <w:p w:rsidR="0028298A" w:rsidRDefault="0063708D" w:rsidP="00B93150">
      <w:pPr>
        <w:ind w:firstLine="708"/>
        <w:rPr>
          <w:rFonts w:eastAsia="Calibri"/>
          <w:sz w:val="28"/>
          <w:szCs w:val="28"/>
        </w:rPr>
      </w:pPr>
      <w:r>
        <w:rPr>
          <w:rFonts w:eastAsia="Calibri"/>
          <w:noProof/>
          <w:sz w:val="28"/>
          <w:szCs w:val="28"/>
        </w:rPr>
        <w:lastRenderedPageBreak/>
        <w:drawing>
          <wp:inline distT="0" distB="0" distL="0" distR="0">
            <wp:extent cx="3934046" cy="2950575"/>
            <wp:effectExtent l="0" t="0" r="0" b="2540"/>
            <wp:docPr id="19" name="Picture 19" descr="F:\danemarca\school\DSCN67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danemarca\school\DSCN6712.JPG"/>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3946752" cy="2960105"/>
                    </a:xfrm>
                    <a:prstGeom prst="rect">
                      <a:avLst/>
                    </a:prstGeom>
                    <a:noFill/>
                    <a:ln>
                      <a:noFill/>
                    </a:ln>
                  </pic:spPr>
                </pic:pic>
              </a:graphicData>
            </a:graphic>
          </wp:inline>
        </w:drawing>
      </w:r>
      <w:r>
        <w:rPr>
          <w:rFonts w:eastAsia="Calibri"/>
          <w:noProof/>
          <w:sz w:val="28"/>
          <w:szCs w:val="28"/>
        </w:rPr>
        <w:drawing>
          <wp:inline distT="0" distB="0" distL="0" distR="0">
            <wp:extent cx="4412512" cy="2934933"/>
            <wp:effectExtent l="0" t="0" r="7620" b="0"/>
            <wp:docPr id="20" name="Picture 20" descr="F:\danemarca\x.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F:\danemarca\x.jpg"/>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412663" cy="2935033"/>
                    </a:xfrm>
                    <a:prstGeom prst="rect">
                      <a:avLst/>
                    </a:prstGeom>
                    <a:noFill/>
                    <a:ln>
                      <a:noFill/>
                    </a:ln>
                  </pic:spPr>
                </pic:pic>
              </a:graphicData>
            </a:graphic>
          </wp:inline>
        </w:drawing>
      </w:r>
    </w:p>
    <w:p w:rsidR="0028298A" w:rsidRDefault="0028298A" w:rsidP="00B93150">
      <w:pPr>
        <w:ind w:firstLine="708"/>
        <w:rPr>
          <w:rFonts w:eastAsia="Calibri"/>
          <w:sz w:val="28"/>
          <w:szCs w:val="28"/>
        </w:rPr>
      </w:pPr>
    </w:p>
    <w:p w:rsidR="00E6579E" w:rsidRDefault="00E6579E" w:rsidP="00B93150">
      <w:pPr>
        <w:ind w:firstLine="708"/>
        <w:rPr>
          <w:rFonts w:eastAsia="Calibri"/>
          <w:sz w:val="28"/>
          <w:szCs w:val="28"/>
        </w:rPr>
      </w:pPr>
      <w:r>
        <w:rPr>
          <w:rFonts w:eastAsia="Calibri"/>
          <w:sz w:val="28"/>
          <w:szCs w:val="28"/>
        </w:rPr>
        <w:t>Cea mai recenta vizita a avut loc in Letonia, in perioada 3-9 noiembrie 2015</w:t>
      </w:r>
      <w:r w:rsidR="00C96F08">
        <w:rPr>
          <w:rFonts w:eastAsia="Calibri"/>
          <w:sz w:val="28"/>
          <w:szCs w:val="28"/>
        </w:rPr>
        <w:t>, iar tema activitatilor desfasurate in cadrul proiectului a vizat elemente de marketing si promovare personala pe care elevii le vor putea folosi pentru a obtine in viitor locul de munca dorit.</w:t>
      </w:r>
    </w:p>
    <w:p w:rsidR="00374E5C" w:rsidRDefault="00374E5C" w:rsidP="00B93150">
      <w:pPr>
        <w:ind w:firstLine="708"/>
        <w:rPr>
          <w:rFonts w:eastAsia="Calibri"/>
          <w:sz w:val="28"/>
          <w:szCs w:val="28"/>
        </w:rPr>
      </w:pPr>
    </w:p>
    <w:p w:rsidR="00374E5C" w:rsidRDefault="00374E5C" w:rsidP="00B93150">
      <w:pPr>
        <w:ind w:firstLine="708"/>
        <w:rPr>
          <w:rFonts w:eastAsia="Calibri"/>
          <w:sz w:val="28"/>
          <w:szCs w:val="28"/>
        </w:rPr>
      </w:pPr>
      <w:r>
        <w:rPr>
          <w:rFonts w:eastAsia="Calibri"/>
          <w:sz w:val="28"/>
          <w:szCs w:val="28"/>
        </w:rPr>
        <w:t xml:space="preserve">Dupa vizita in Estonia, care va avea loc in aprilie 2016, proiectul se va incheia cu intalnirea finala de proiect ce va avea loc in Romania, la Liceul Teoretic </w:t>
      </w:r>
      <w:r>
        <w:rPr>
          <w:rFonts w:eastAsia="Calibri"/>
          <w:i/>
          <w:sz w:val="28"/>
          <w:szCs w:val="28"/>
        </w:rPr>
        <w:t>Mircea Eliade</w:t>
      </w:r>
      <w:r>
        <w:rPr>
          <w:rFonts w:eastAsia="Calibri"/>
          <w:sz w:val="28"/>
          <w:szCs w:val="28"/>
        </w:rPr>
        <w:t xml:space="preserve"> din Lupeni, incepand cu 1 august 2016. </w:t>
      </w:r>
    </w:p>
    <w:p w:rsidR="00E6579E" w:rsidRDefault="00E6579E" w:rsidP="00B93150">
      <w:pPr>
        <w:ind w:firstLine="708"/>
        <w:rPr>
          <w:rFonts w:eastAsia="Calibri"/>
          <w:sz w:val="28"/>
          <w:szCs w:val="28"/>
        </w:rPr>
      </w:pPr>
    </w:p>
    <w:p w:rsidR="003C30AE" w:rsidRDefault="00B93150" w:rsidP="00B93150">
      <w:pPr>
        <w:ind w:firstLine="708"/>
        <w:rPr>
          <w:rFonts w:eastAsia="Calibri"/>
          <w:sz w:val="28"/>
          <w:szCs w:val="28"/>
        </w:rPr>
      </w:pPr>
      <w:r w:rsidRPr="00B93150">
        <w:rPr>
          <w:rFonts w:eastAsia="Calibri"/>
          <w:sz w:val="28"/>
          <w:szCs w:val="28"/>
        </w:rPr>
        <w:t>Experiența acumulată de elevii și profesorii participanți la întâlnirile transnaționale organizate până în prezent în Bulgaria, P</w:t>
      </w:r>
      <w:r w:rsidR="00374E5C">
        <w:rPr>
          <w:rFonts w:eastAsia="Calibri"/>
          <w:sz w:val="28"/>
          <w:szCs w:val="28"/>
        </w:rPr>
        <w:t xml:space="preserve">olonia, Turcia, </w:t>
      </w:r>
      <w:r w:rsidRPr="00B93150">
        <w:rPr>
          <w:rFonts w:eastAsia="Calibri"/>
          <w:sz w:val="28"/>
          <w:szCs w:val="28"/>
        </w:rPr>
        <w:t xml:space="preserve"> Danemarca</w:t>
      </w:r>
      <w:r w:rsidR="00374E5C">
        <w:rPr>
          <w:rFonts w:eastAsia="Calibri"/>
          <w:sz w:val="28"/>
          <w:szCs w:val="28"/>
        </w:rPr>
        <w:t xml:space="preserve"> si Letonia</w:t>
      </w:r>
      <w:r w:rsidRPr="00B93150">
        <w:rPr>
          <w:rFonts w:eastAsia="Calibri"/>
          <w:sz w:val="28"/>
          <w:szCs w:val="28"/>
        </w:rPr>
        <w:t xml:space="preserve"> </w:t>
      </w:r>
      <w:r w:rsidR="00374E5C">
        <w:rPr>
          <w:rFonts w:eastAsia="Calibri"/>
          <w:sz w:val="28"/>
          <w:szCs w:val="28"/>
        </w:rPr>
        <w:t xml:space="preserve">este foarte utila </w:t>
      </w:r>
      <w:r w:rsidRPr="00B93150">
        <w:rPr>
          <w:rFonts w:eastAsia="Calibri"/>
          <w:sz w:val="28"/>
          <w:szCs w:val="28"/>
        </w:rPr>
        <w:t>pentru toți participanții la proiect, obiectivele proiectlui fiind atinse în totalitate. Toate resursele și rezultatele proiectului vor fi încărcate pe diferite platforme, inclusiv pe site-ul pro</w:t>
      </w:r>
      <w:r w:rsidR="00374E5C">
        <w:rPr>
          <w:rFonts w:eastAsia="Calibri"/>
          <w:sz w:val="28"/>
          <w:szCs w:val="28"/>
        </w:rPr>
        <w:t xml:space="preserve">iectului </w:t>
      </w:r>
      <w:r w:rsidR="000C4DA5" w:rsidRPr="000C4DA5">
        <w:rPr>
          <w:rFonts w:eastAsia="Calibri"/>
          <w:i/>
          <w:sz w:val="28"/>
          <w:szCs w:val="28"/>
        </w:rPr>
        <w:t>http://sou-euprojects.info/project2014/</w:t>
      </w:r>
      <w:r w:rsidRPr="00B93150">
        <w:rPr>
          <w:rFonts w:eastAsia="Calibri"/>
          <w:sz w:val="28"/>
          <w:szCs w:val="28"/>
        </w:rPr>
        <w:t>și</w:t>
      </w:r>
      <w:r w:rsidR="00374E5C">
        <w:rPr>
          <w:rFonts w:eastAsia="Calibri"/>
          <w:sz w:val="28"/>
          <w:szCs w:val="28"/>
        </w:rPr>
        <w:t xml:space="preserve"> pe pagina de Facebook </w:t>
      </w:r>
      <w:r w:rsidRPr="00B93150">
        <w:rPr>
          <w:rFonts w:eastAsia="Calibri"/>
          <w:sz w:val="28"/>
          <w:szCs w:val="28"/>
        </w:rPr>
        <w:t xml:space="preserve"> </w:t>
      </w:r>
      <w:r w:rsidR="000C4DA5">
        <w:rPr>
          <w:rFonts w:eastAsia="Calibri"/>
          <w:i/>
          <w:sz w:val="28"/>
          <w:szCs w:val="28"/>
        </w:rPr>
        <w:t>Erasmus+ Choose your future,</w:t>
      </w:r>
      <w:r w:rsidRPr="00B93150">
        <w:rPr>
          <w:rFonts w:eastAsia="Calibri"/>
          <w:sz w:val="28"/>
          <w:szCs w:val="28"/>
        </w:rPr>
        <w:t xml:space="preserve"> fi</w:t>
      </w:r>
      <w:r w:rsidR="000C4DA5">
        <w:rPr>
          <w:rFonts w:eastAsia="Calibri"/>
          <w:sz w:val="28"/>
          <w:szCs w:val="28"/>
        </w:rPr>
        <w:t>ind</w:t>
      </w:r>
      <w:r w:rsidRPr="00B93150">
        <w:rPr>
          <w:rFonts w:eastAsia="Calibri"/>
          <w:sz w:val="28"/>
          <w:szCs w:val="28"/>
        </w:rPr>
        <w:t xml:space="preserve"> accesibile pentru oricine este interesat de domeniul orientării în carieră.</w:t>
      </w:r>
    </w:p>
    <w:p w:rsidR="000C4DA5" w:rsidRDefault="000C4DA5" w:rsidP="00B93150">
      <w:pPr>
        <w:ind w:firstLine="708"/>
        <w:rPr>
          <w:rFonts w:eastAsia="Calibri"/>
          <w:sz w:val="28"/>
          <w:szCs w:val="28"/>
        </w:rPr>
      </w:pPr>
      <w:r>
        <w:rPr>
          <w:rFonts w:eastAsia="Calibri"/>
          <w:sz w:val="28"/>
          <w:szCs w:val="28"/>
        </w:rPr>
        <w:lastRenderedPageBreak/>
        <w:t xml:space="preserve">                                                             Prof. Diana Stefanescu,</w:t>
      </w:r>
    </w:p>
    <w:p w:rsidR="000C4DA5" w:rsidRDefault="000C4DA5" w:rsidP="00B93150">
      <w:pPr>
        <w:ind w:firstLine="708"/>
        <w:rPr>
          <w:rFonts w:eastAsia="Calibri"/>
          <w:sz w:val="28"/>
          <w:szCs w:val="28"/>
        </w:rPr>
      </w:pPr>
      <w:r>
        <w:rPr>
          <w:rFonts w:eastAsia="Calibri"/>
          <w:sz w:val="28"/>
          <w:szCs w:val="28"/>
        </w:rPr>
        <w:t xml:space="preserve">                                                                                                    responsabil Comisia de Proiecte Europene </w:t>
      </w:r>
    </w:p>
    <w:p w:rsidR="000C4DA5" w:rsidRDefault="000C4DA5" w:rsidP="00B93150">
      <w:pPr>
        <w:ind w:firstLine="708"/>
        <w:rPr>
          <w:rFonts w:eastAsia="Calibri"/>
          <w:sz w:val="28"/>
          <w:szCs w:val="28"/>
        </w:rPr>
      </w:pPr>
      <w:r>
        <w:rPr>
          <w:rFonts w:eastAsia="Calibri"/>
          <w:sz w:val="28"/>
          <w:szCs w:val="28"/>
        </w:rPr>
        <w:t xml:space="preserve">                                                                                                    de la Liceul Teoretic </w:t>
      </w:r>
      <w:r>
        <w:rPr>
          <w:rFonts w:eastAsia="Calibri"/>
          <w:i/>
          <w:sz w:val="28"/>
          <w:szCs w:val="28"/>
        </w:rPr>
        <w:t xml:space="preserve">Mircea Eliade </w:t>
      </w:r>
      <w:r>
        <w:rPr>
          <w:rFonts w:eastAsia="Calibri"/>
          <w:sz w:val="28"/>
          <w:szCs w:val="28"/>
        </w:rPr>
        <w:t xml:space="preserve">Lupeni, </w:t>
      </w:r>
    </w:p>
    <w:p w:rsidR="000C4DA5" w:rsidRPr="000C4DA5" w:rsidRDefault="000C4DA5" w:rsidP="00B93150">
      <w:pPr>
        <w:ind w:firstLine="708"/>
        <w:rPr>
          <w:rFonts w:eastAsia="Calibri"/>
          <w:i/>
          <w:sz w:val="28"/>
          <w:szCs w:val="28"/>
        </w:rPr>
      </w:pPr>
      <w:r>
        <w:rPr>
          <w:rFonts w:eastAsia="Calibri"/>
          <w:sz w:val="28"/>
          <w:szCs w:val="28"/>
        </w:rPr>
        <w:t xml:space="preserve">                                                                                                    coordonator proiect Erasmus+ </w:t>
      </w:r>
      <w:r>
        <w:rPr>
          <w:rFonts w:eastAsia="Calibri"/>
          <w:i/>
          <w:sz w:val="28"/>
          <w:szCs w:val="28"/>
        </w:rPr>
        <w:t>Choose your future.</w:t>
      </w:r>
    </w:p>
    <w:p w:rsidR="00B93150" w:rsidRDefault="00B93150" w:rsidP="00B93150">
      <w:pPr>
        <w:ind w:firstLine="708"/>
        <w:rPr>
          <w:rFonts w:eastAsia="Calibri"/>
          <w:sz w:val="28"/>
          <w:szCs w:val="28"/>
        </w:rPr>
      </w:pPr>
    </w:p>
    <w:p w:rsidR="00B93150" w:rsidRDefault="00B93150" w:rsidP="00B93150">
      <w:pPr>
        <w:ind w:firstLine="708"/>
        <w:rPr>
          <w:rFonts w:eastAsia="Calibri"/>
          <w:sz w:val="28"/>
          <w:szCs w:val="28"/>
        </w:rPr>
      </w:pPr>
    </w:p>
    <w:p w:rsidR="00B93150" w:rsidRDefault="000C4DA5" w:rsidP="00B93150">
      <w:pPr>
        <w:ind w:firstLine="708"/>
      </w:pPr>
      <w:r>
        <w:t xml:space="preserve">                                                                        </w:t>
      </w:r>
      <w:r w:rsidR="00B93150" w:rsidRPr="00B93150">
        <w:rPr>
          <w:rFonts w:ascii="Calibri" w:eastAsia="Calibri" w:hAnsi="Calibri"/>
          <w:noProof/>
          <w:sz w:val="22"/>
          <w:szCs w:val="22"/>
        </w:rPr>
        <w:drawing>
          <wp:inline distT="0" distB="0" distL="0" distR="0" wp14:anchorId="6D6EEC46" wp14:editId="536B1B49">
            <wp:extent cx="2800350" cy="2709289"/>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804487" cy="2713292"/>
                    </a:xfrm>
                    <a:prstGeom prst="rect">
                      <a:avLst/>
                    </a:prstGeom>
                    <a:noFill/>
                  </pic:spPr>
                </pic:pic>
              </a:graphicData>
            </a:graphic>
          </wp:inline>
        </w:drawing>
      </w:r>
    </w:p>
    <w:p w:rsidR="003C30AE" w:rsidRDefault="003C30AE" w:rsidP="00195818">
      <w:pPr>
        <w:ind w:firstLine="708"/>
      </w:pPr>
    </w:p>
    <w:p w:rsidR="003C30AE" w:rsidRDefault="003C30AE" w:rsidP="00195818">
      <w:pPr>
        <w:ind w:firstLine="708"/>
      </w:pPr>
    </w:p>
    <w:p w:rsidR="003C30AE" w:rsidRDefault="003C30AE" w:rsidP="00195818">
      <w:pPr>
        <w:ind w:firstLine="708"/>
      </w:pPr>
    </w:p>
    <w:p w:rsidR="003C30AE" w:rsidRDefault="003C30AE" w:rsidP="00195818">
      <w:pPr>
        <w:ind w:firstLine="708"/>
      </w:pPr>
    </w:p>
    <w:p w:rsidR="003C30AE" w:rsidRDefault="003C30AE" w:rsidP="00195818">
      <w:pPr>
        <w:ind w:firstLine="708"/>
      </w:pPr>
    </w:p>
    <w:p w:rsidR="003C30AE" w:rsidRDefault="003C30AE" w:rsidP="00195818">
      <w:pPr>
        <w:ind w:firstLine="708"/>
      </w:pPr>
    </w:p>
    <w:p w:rsidR="003E6C33" w:rsidRPr="00195818" w:rsidRDefault="003C30AE" w:rsidP="00195818">
      <w:pPr>
        <w:ind w:firstLine="708"/>
      </w:pPr>
      <w:r>
        <w:rPr>
          <w:noProof/>
        </w:rPr>
        <mc:AlternateContent>
          <mc:Choice Requires="wps">
            <w:drawing>
              <wp:anchor distT="0" distB="0" distL="114300" distR="114300" simplePos="0" relativeHeight="251659264" behindDoc="0" locked="0" layoutInCell="1" allowOverlap="1" wp14:anchorId="288A1D2F" wp14:editId="558E6F56">
                <wp:simplePos x="0" y="0"/>
                <wp:positionH relativeFrom="column">
                  <wp:posOffset>52705</wp:posOffset>
                </wp:positionH>
                <wp:positionV relativeFrom="paragraph">
                  <wp:posOffset>1861820</wp:posOffset>
                </wp:positionV>
                <wp:extent cx="1828800" cy="1828800"/>
                <wp:effectExtent l="0" t="0" r="0" b="10795"/>
                <wp:wrapNone/>
                <wp:docPr id="11" name="Text Box 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rsidR="00F50C03" w:rsidRPr="003C30AE" w:rsidRDefault="00F50C03" w:rsidP="003C30AE">
                            <w:pPr>
                              <w:ind w:firstLine="708"/>
                              <w:jc w:val="center"/>
                              <w:rPr>
                                <w:b/>
                                <w:noProof/>
                                <w:sz w:val="72"/>
                                <w:szCs w:val="72"/>
                                <w14:shadow w14:blurRad="50800" w14:dist="0" w14:dir="0" w14:sx="100000" w14:sy="100000" w14:kx="0" w14:ky="0" w14:algn="tl">
                                  <w14:srgbClr w14:val="000000"/>
                                </w14:shadow>
                                <w14:textOutline w14:w="17780" w14:cap="flat" w14:cmpd="sng" w14:algn="ctr">
                                  <w14:solidFill>
                                    <w14:srgbClr w14:val="FFFFFF"/>
                                  </w14:solidFill>
                                  <w14:prstDash w14:val="solid"/>
                                  <w14:miter w14:lim="0"/>
                                </w14:textOutline>
                                <w14:textFill>
                                  <w14:gradFill>
                                    <w14:gsLst>
                                      <w14:gs w14:pos="0">
                                        <w14:srgbClr w14:val="000000">
                                          <w14:tint w14:val="92000"/>
                                          <w14:shade w14:val="100000"/>
                                          <w14:satMod w14:val="150000"/>
                                        </w14:srgbClr>
                                      </w14:gs>
                                      <w14:gs w14:pos="49000">
                                        <w14:srgbClr w14:val="000000">
                                          <w14:tint w14:val="89000"/>
                                          <w14:shade w14:val="90000"/>
                                          <w14:satMod w14:val="150000"/>
                                        </w14:srgbClr>
                                      </w14:gs>
                                      <w14:gs w14:pos="50000">
                                        <w14:srgbClr w14:val="000000">
                                          <w14:tint w14:val="100000"/>
                                          <w14:shade w14:val="75000"/>
                                          <w14:satMod w14:val="150000"/>
                                        </w14:srgbClr>
                                      </w14:gs>
                                      <w14:gs w14:pos="95000">
                                        <w14:srgbClr w14:val="000000">
                                          <w14:shade w14:val="47000"/>
                                          <w14:satMod w14:val="150000"/>
                                        </w14:srgbClr>
                                      </w14:gs>
                                      <w14:gs w14:pos="100000">
                                        <w14:srgbClr w14:val="000000">
                                          <w14:shade w14:val="39000"/>
                                          <w14:satMod w14:val="150000"/>
                                        </w14:srgbClr>
                                      </w14:gs>
                                    </w14:gsLst>
                                    <w14:lin w14:ang="5400000" w14:scaled="0"/>
                                  </w14:gradFill>
                                </w14:textFill>
                                <w14:props3d w14:extrusionH="0" w14:contourW="0" w14:prstMaterial="warmMatte">
                                  <w14:bevelT w14:w="12700" w14:h="0" w14:prst="circle"/>
                                  <w14:bevelB w14:w="12700" w14:h="0" w14:prst="circle"/>
                                </w14:props3d>
                              </w:rPr>
                            </w:pP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a:scene3d>
                          <a:camera prst="orthographicFront"/>
                          <a:lightRig rig="threePt" dir="t"/>
                        </a:scene3d>
                        <a:sp3d>
                          <a:bevelT w="12700"/>
                          <a:bevelB w="12700"/>
                        </a:sp3d>
                      </wps:bodyPr>
                    </wps:wsp>
                  </a:graphicData>
                </a:graphic>
              </wp:anchor>
            </w:drawing>
          </mc:Choice>
          <mc:Fallback>
            <w:pict>
              <v:shapetype w14:anchorId="288A1D2F" id="_x0000_t202" coordsize="21600,21600" o:spt="202" path="m,l,21600r21600,l21600,xe">
                <v:stroke joinstyle="miter"/>
                <v:path gradientshapeok="t" o:connecttype="rect"/>
              </v:shapetype>
              <v:shape id="Text Box 11" o:spid="_x0000_s1026" type="#_x0000_t202" style="position:absolute;left:0;text-align:left;margin-left:4.15pt;margin-top:146.6pt;width:2in;height:2in;z-index:251659264;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" filled="f" stroked="f">
                <v:textbox style="mso-fit-shape-to-text:t">
                  <w:txbxContent>
                    <w:p w:rsidR="00F50C03" w:rsidRPr="003C30AE" w:rsidRDefault="00F50C03" w:rsidP="003C30AE">
                      <w:pPr>
                        <w:ind w:firstLine="708"/>
                        <w:jc w:val="center"/>
                        <w:rPr>
                          <w:b/>
                          <w:noProof/>
                          <w:sz w:val="72"/>
                          <w:szCs w:val="72"/>
                          <w14:shadow w14:blurRad="50800" w14:dist="0" w14:dir="0" w14:sx="100000" w14:sy="100000" w14:kx="0" w14:ky="0" w14:algn="tl">
                            <w14:srgbClr w14:val="000000"/>
                          </w14:shadow>
                          <w14:textOutline w14:w="17780" w14:cap="flat" w14:cmpd="sng" w14:algn="ctr">
                            <w14:solidFill>
                              <w14:srgbClr w14:val="FFFFFF"/>
                            </w14:solidFill>
                            <w14:prstDash w14:val="solid"/>
                            <w14:miter w14:lim="0"/>
                          </w14:textOutline>
                          <w14:textFill>
                            <w14:gradFill>
                              <w14:gsLst>
                                <w14:gs w14:pos="0">
                                  <w14:srgbClr w14:val="000000">
                                    <w14:tint w14:val="92000"/>
                                    <w14:shade w14:val="100000"/>
                                    <w14:satMod w14:val="150000"/>
                                  </w14:srgbClr>
                                </w14:gs>
                                <w14:gs w14:pos="49000">
                                  <w14:srgbClr w14:val="000000">
                                    <w14:tint w14:val="89000"/>
                                    <w14:shade w14:val="90000"/>
                                    <w14:satMod w14:val="150000"/>
                                  </w14:srgbClr>
                                </w14:gs>
                                <w14:gs w14:pos="50000">
                                  <w14:srgbClr w14:val="000000">
                                    <w14:tint w14:val="100000"/>
                                    <w14:shade w14:val="75000"/>
                                    <w14:satMod w14:val="150000"/>
                                  </w14:srgbClr>
                                </w14:gs>
                                <w14:gs w14:pos="95000">
                                  <w14:srgbClr w14:val="000000">
                                    <w14:shade w14:val="47000"/>
                                    <w14:satMod w14:val="150000"/>
                                  </w14:srgbClr>
                                </w14:gs>
                                <w14:gs w14:pos="100000">
                                  <w14:srgbClr w14:val="000000">
                                    <w14:shade w14:val="39000"/>
                                    <w14:satMod w14:val="150000"/>
                                  </w14:srgbClr>
                                </w14:gs>
                              </w14:gsLst>
                              <w14:lin w14:ang="5400000" w14:scaled="0"/>
                            </w14:gradFill>
                          </w14:textFill>
                          <w14:props3d w14:extrusionH="0" w14:contourW="0" w14:prstMaterial="warmMatte">
                            <w14:bevelT w14:w="12700" w14:h="0" w14:prst="circle"/>
                            <w14:bevelB w14:w="12700" w14:h="0" w14:prst="circle"/>
                          </w14:props3d>
                        </w:rPr>
                      </w:pPr>
                    </w:p>
                  </w:txbxContent>
                </v:textbox>
              </v:shape>
            </w:pict>
          </mc:Fallback>
        </mc:AlternateContent>
      </w:r>
      <w:r>
        <w:t xml:space="preserve">  </w:t>
      </w:r>
    </w:p>
    <w:sectPr w:rsidR="003E6C33" w:rsidRPr="00195818" w:rsidSect="00195818">
      <w:pgSz w:w="16838" w:h="11906" w:orient="landscape"/>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EE"/>
    <w:family w:val="swiss"/>
    <w:pitch w:val="variable"/>
    <w:sig w:usb0="E10002FF" w:usb1="4000ACFF" w:usb2="00000009" w:usb3="00000000" w:csb0="0000019F" w:csb1="00000000"/>
  </w:font>
  <w:font w:name="Cambria">
    <w:panose1 w:val="02040503050406030204"/>
    <w:charset w:val="EE"/>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95818"/>
    <w:rsid w:val="00045FDA"/>
    <w:rsid w:val="000B1F76"/>
    <w:rsid w:val="000C4DA5"/>
    <w:rsid w:val="00195818"/>
    <w:rsid w:val="0028298A"/>
    <w:rsid w:val="002B6368"/>
    <w:rsid w:val="00374E5C"/>
    <w:rsid w:val="003C30AE"/>
    <w:rsid w:val="003E6C33"/>
    <w:rsid w:val="0063708D"/>
    <w:rsid w:val="00691129"/>
    <w:rsid w:val="008A094C"/>
    <w:rsid w:val="008D7F7E"/>
    <w:rsid w:val="008F761C"/>
    <w:rsid w:val="0095636B"/>
    <w:rsid w:val="00B93150"/>
    <w:rsid w:val="00C96F08"/>
    <w:rsid w:val="00D2150C"/>
    <w:rsid w:val="00E6579E"/>
    <w:rsid w:val="00F50C03"/>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EBC3ECA-BD8A-475B-8078-28418072DB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o-RO"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B1F76"/>
    <w:pPr>
      <w:widowControl w:val="0"/>
      <w:autoSpaceDE w:val="0"/>
      <w:autoSpaceDN w:val="0"/>
      <w:adjustRightInd w:val="0"/>
    </w:pPr>
    <w:rPr>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195818"/>
    <w:rPr>
      <w:rFonts w:ascii="Tahoma" w:hAnsi="Tahoma" w:cs="Tahoma"/>
      <w:sz w:val="16"/>
      <w:szCs w:val="16"/>
    </w:rPr>
  </w:style>
  <w:style w:type="character" w:customStyle="1" w:styleId="BalloonTextChar">
    <w:name w:val="Balloon Text Char"/>
    <w:basedOn w:val="DefaultParagraphFont"/>
    <w:link w:val="BalloonText"/>
    <w:uiPriority w:val="99"/>
    <w:semiHidden/>
    <w:rsid w:val="00195818"/>
    <w:rPr>
      <w:rFonts w:ascii="Tahoma" w:hAnsi="Tahoma" w:cs="Tahoma"/>
      <w:sz w:val="16"/>
      <w:szCs w:val="16"/>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jpeg"/><Relationship Id="rId13" Type="http://schemas.openxmlformats.org/officeDocument/2006/relationships/image" Target="media/image10.jpeg"/><Relationship Id="rId18" Type="http://schemas.openxmlformats.org/officeDocument/2006/relationships/image" Target="media/image15.jpeg"/><Relationship Id="rId3" Type="http://schemas.openxmlformats.org/officeDocument/2006/relationships/webSettings" Target="webSettings.xml"/><Relationship Id="rId21" Type="http://schemas.openxmlformats.org/officeDocument/2006/relationships/image" Target="media/image18.png"/><Relationship Id="rId7" Type="http://schemas.openxmlformats.org/officeDocument/2006/relationships/image" Target="media/image4.jpeg"/><Relationship Id="rId12" Type="http://schemas.openxmlformats.org/officeDocument/2006/relationships/image" Target="media/image9.jpeg"/><Relationship Id="rId17" Type="http://schemas.openxmlformats.org/officeDocument/2006/relationships/image" Target="media/image14.jpeg"/><Relationship Id="rId2" Type="http://schemas.openxmlformats.org/officeDocument/2006/relationships/settings" Target="settings.xml"/><Relationship Id="rId16" Type="http://schemas.openxmlformats.org/officeDocument/2006/relationships/image" Target="media/image13.jpeg"/><Relationship Id="rId20" Type="http://schemas.openxmlformats.org/officeDocument/2006/relationships/image" Target="media/image17.jpeg"/><Relationship Id="rId1" Type="http://schemas.openxmlformats.org/officeDocument/2006/relationships/styles" Target="styles.xml"/><Relationship Id="rId6" Type="http://schemas.openxmlformats.org/officeDocument/2006/relationships/image" Target="media/image3.jpeg"/><Relationship Id="rId11" Type="http://schemas.openxmlformats.org/officeDocument/2006/relationships/image" Target="media/image8.jpeg"/><Relationship Id="rId5" Type="http://schemas.openxmlformats.org/officeDocument/2006/relationships/image" Target="media/image2.png"/><Relationship Id="rId15" Type="http://schemas.openxmlformats.org/officeDocument/2006/relationships/image" Target="media/image12.jpeg"/><Relationship Id="rId23" Type="http://schemas.openxmlformats.org/officeDocument/2006/relationships/theme" Target="theme/theme1.xml"/><Relationship Id="rId10" Type="http://schemas.openxmlformats.org/officeDocument/2006/relationships/image" Target="media/image7.jpeg"/><Relationship Id="rId19" Type="http://schemas.openxmlformats.org/officeDocument/2006/relationships/image" Target="media/image16.jpeg"/><Relationship Id="rId4" Type="http://schemas.openxmlformats.org/officeDocument/2006/relationships/image" Target="media/image1.jpg"/><Relationship Id="rId9" Type="http://schemas.openxmlformats.org/officeDocument/2006/relationships/image" Target="media/image6.jpeg"/><Relationship Id="rId14" Type="http://schemas.openxmlformats.org/officeDocument/2006/relationships/image" Target="media/image11.jpe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772</Words>
  <Characters>4402</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5164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Raul</dc:creator>
  <cp:lastModifiedBy>LTL</cp:lastModifiedBy>
  <cp:revision>2</cp:revision>
  <dcterms:created xsi:type="dcterms:W3CDTF">2016-01-22T07:06:00Z</dcterms:created>
  <dcterms:modified xsi:type="dcterms:W3CDTF">2016-01-22T07:06:00Z</dcterms:modified>
</cp:coreProperties>
</file>